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C6" w:rsidRDefault="00DD58C6" w:rsidP="00DD58C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819150" cy="10287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C6" w:rsidRPr="00E03B5E" w:rsidRDefault="00DD58C6" w:rsidP="00DD58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58C6" w:rsidRPr="00E03B5E" w:rsidRDefault="00DD58C6" w:rsidP="00DD58C6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>СОБРАНИЕ  ПРЕДСТАВИТЕЛЕЙ</w:t>
      </w:r>
    </w:p>
    <w:p w:rsidR="00DD58C6" w:rsidRPr="00E03B5E" w:rsidRDefault="00DD58C6" w:rsidP="00DD58C6">
      <w:pPr>
        <w:tabs>
          <w:tab w:val="left" w:pos="2055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>СЕЛЬСКОГО  ПОСЕЛЕНИЯ ХРЯЩЕВКА</w:t>
      </w:r>
    </w:p>
    <w:p w:rsidR="00DD58C6" w:rsidRPr="00E03B5E" w:rsidRDefault="00DD58C6" w:rsidP="00DD58C6">
      <w:pPr>
        <w:tabs>
          <w:tab w:val="left" w:pos="2055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 xml:space="preserve">МУНИЦИПАЛЬНОГО РАЙОНА  </w:t>
      </w:r>
      <w:proofErr w:type="gramStart"/>
      <w:r w:rsidRPr="00E03B5E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DD58C6" w:rsidRPr="00E03B5E" w:rsidRDefault="00DD58C6" w:rsidP="00DD58C6">
      <w:pPr>
        <w:tabs>
          <w:tab w:val="left" w:pos="2055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E03B5E">
        <w:rPr>
          <w:rFonts w:ascii="Times New Roman" w:hAnsi="Times New Roman"/>
          <w:sz w:val="24"/>
          <w:szCs w:val="24"/>
        </w:rPr>
        <w:t>САМАРСКОЙ ОБЛАСТИ</w:t>
      </w:r>
    </w:p>
    <w:p w:rsidR="00DD58C6" w:rsidRPr="00E03B5E" w:rsidRDefault="00DD58C6" w:rsidP="00DD58C6">
      <w:pPr>
        <w:tabs>
          <w:tab w:val="left" w:pos="2055"/>
          <w:tab w:val="center" w:pos="4677"/>
        </w:tabs>
        <w:jc w:val="center"/>
        <w:rPr>
          <w:rFonts w:ascii="Times New Roman" w:hAnsi="Times New Roman"/>
          <w:color w:val="2D2D2D"/>
          <w:spacing w:val="-16"/>
          <w:sz w:val="24"/>
          <w:szCs w:val="24"/>
        </w:rPr>
      </w:pPr>
      <w:r w:rsidRPr="00E03B5E">
        <w:rPr>
          <w:rFonts w:ascii="Times New Roman" w:hAnsi="Times New Roman"/>
          <w:color w:val="2D2D2D"/>
          <w:spacing w:val="-16"/>
          <w:sz w:val="24"/>
          <w:szCs w:val="24"/>
        </w:rPr>
        <w:t>РЕШЕНИЕ</w:t>
      </w:r>
    </w:p>
    <w:p w:rsidR="00DD58C6" w:rsidRPr="00E03B5E" w:rsidRDefault="00DD58C6" w:rsidP="00DD58C6">
      <w:pPr>
        <w:tabs>
          <w:tab w:val="left" w:pos="2055"/>
          <w:tab w:val="center" w:pos="4677"/>
        </w:tabs>
        <w:rPr>
          <w:color w:val="333333"/>
          <w:sz w:val="24"/>
          <w:szCs w:val="24"/>
        </w:rPr>
      </w:pPr>
      <w:r>
        <w:rPr>
          <w:rFonts w:ascii="Times New Roman" w:hAnsi="Times New Roman"/>
          <w:color w:val="2D2D2D"/>
          <w:spacing w:val="-16"/>
          <w:sz w:val="24"/>
          <w:szCs w:val="24"/>
        </w:rPr>
        <w:t>30 октября 2014</w:t>
      </w:r>
      <w:r w:rsidRPr="00E03B5E">
        <w:rPr>
          <w:rFonts w:ascii="Times New Roman" w:hAnsi="Times New Roman"/>
          <w:color w:val="2D2D2D"/>
          <w:spacing w:val="-16"/>
          <w:sz w:val="24"/>
          <w:szCs w:val="24"/>
        </w:rPr>
        <w:t xml:space="preserve"> года                                                                                      </w:t>
      </w:r>
      <w:r>
        <w:rPr>
          <w:rFonts w:ascii="Times New Roman" w:hAnsi="Times New Roman"/>
          <w:color w:val="2D2D2D"/>
          <w:spacing w:val="-16"/>
          <w:sz w:val="24"/>
          <w:szCs w:val="24"/>
        </w:rPr>
        <w:t xml:space="preserve">                                                        </w:t>
      </w:r>
      <w:r w:rsidRPr="00E03B5E">
        <w:rPr>
          <w:rFonts w:ascii="Times New Roman" w:hAnsi="Times New Roman"/>
          <w:color w:val="2D2D2D"/>
          <w:spacing w:val="-16"/>
          <w:sz w:val="24"/>
          <w:szCs w:val="24"/>
        </w:rPr>
        <w:t xml:space="preserve">  № </w:t>
      </w:r>
      <w:r>
        <w:rPr>
          <w:rFonts w:ascii="Times New Roman" w:hAnsi="Times New Roman"/>
          <w:color w:val="2D2D2D"/>
          <w:spacing w:val="-16"/>
          <w:sz w:val="24"/>
          <w:szCs w:val="24"/>
        </w:rPr>
        <w:t xml:space="preserve"> 25/1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организации на территории сельского поселения </w:t>
      </w:r>
      <w:proofErr w:type="spellStart"/>
      <w:r w:rsidR="00DD58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Хрящевка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  сбора ртутьсодержащих отходов для вывоза и передачи их на утилизацию</w:t>
      </w:r>
    </w:p>
    <w:p w:rsidR="00895E8D" w:rsidRDefault="00895E8D" w:rsidP="00895E8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предотвращения вредного воздействия ртутьсодержащих отходов на здоровье человека и окружающую среду, руководствуясь 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статьей 16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A75E2E"/>
            <w:sz w:val="24"/>
            <w:szCs w:val="24"/>
          </w:rPr>
          <w:t>Федерального закона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от 06.10.2003 г. № 131-ФЗ «Об общих принципах организации местного самоуправления в Российской Федерации», 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A75E2E"/>
            <w:sz w:val="24"/>
            <w:szCs w:val="24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от 24.06.1998 г. № 89-ФЗ "Об отходах производства и потребления", 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A75E2E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Правительства Российской Федерации от 03.09.2010 г. № 681 «Об утверждении Правил обращения с отходами производства и потребления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Собрание представителей сельского поселения </w:t>
      </w:r>
      <w:proofErr w:type="spellStart"/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1. Утвердить </w:t>
      </w:r>
      <w:hyperlink r:id="rId9" w:anchor="Par29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Порядок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организации на территории сельского поселения </w:t>
      </w:r>
      <w:proofErr w:type="spellStart"/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муниципального района Ставропольский Самарской области сбора ртутьсодержащих отходов для вывоза и передачи их на утилизацию согласно приложению.</w:t>
      </w:r>
    </w:p>
    <w:p w:rsidR="00895E8D" w:rsidRPr="002B0892" w:rsidRDefault="00895E8D" w:rsidP="00895E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2. Опубликовать настоящее Решение  </w:t>
      </w:r>
      <w:r w:rsidRPr="002B089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B0892">
        <w:rPr>
          <w:rFonts w:ascii="Times New Roman" w:hAnsi="Times New Roman" w:cs="Times New Roman"/>
          <w:sz w:val="24"/>
          <w:szCs w:val="24"/>
        </w:rPr>
        <w:t xml:space="preserve">районной  газете  «Ставрополь-на-Волге»  и </w:t>
      </w:r>
      <w:r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2B0892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10" w:history="1">
        <w:r w:rsidRPr="002B08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B089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2B08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B089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D58C6">
          <w:rPr>
            <w:rStyle w:val="a3"/>
            <w:rFonts w:ascii="Times New Roman" w:hAnsi="Times New Roman" w:cs="Times New Roman"/>
            <w:sz w:val="24"/>
            <w:szCs w:val="24"/>
          </w:rPr>
          <w:t>Хрящевка</w:t>
        </w:r>
        <w:r w:rsidRPr="002B0892">
          <w:rPr>
            <w:rStyle w:val="a3"/>
            <w:rFonts w:ascii="Times New Roman" w:hAnsi="Times New Roman" w:cs="Times New Roman"/>
            <w:sz w:val="24"/>
            <w:szCs w:val="24"/>
          </w:rPr>
          <w:t>.ставропольский-район.рф</w:t>
        </w:r>
      </w:hyperlink>
      <w:r w:rsidRPr="002B0892">
        <w:rPr>
          <w:rFonts w:ascii="Times New Roman" w:hAnsi="Times New Roman" w:cs="Times New Roman"/>
          <w:sz w:val="24"/>
          <w:szCs w:val="24"/>
        </w:rPr>
        <w:t>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3. Настоящее Решение вступает в силу на следующий день после его официального опубликования.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настоящего Решения</w:t>
      </w:r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оставляю за собой.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P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95E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Глава сельского поселения </w:t>
      </w:r>
      <w:proofErr w:type="spellStart"/>
      <w:r w:rsidR="00DD58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Хрящевка</w:t>
      </w:r>
      <w:proofErr w:type="spellEnd"/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Ставропольский </w:t>
      </w:r>
    </w:p>
    <w:p w:rsidR="00E166CC" w:rsidRDefault="00895E8D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Самарской области                                                                                    </w:t>
      </w:r>
      <w:bookmarkStart w:id="0" w:name="Par24"/>
      <w:bookmarkEnd w:id="0"/>
      <w:r w:rsidR="00DD58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В.А.Гордеев</w:t>
      </w:r>
    </w:p>
    <w:p w:rsidR="00DD58C6" w:rsidRDefault="00DD58C6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D58C6" w:rsidRDefault="00DD58C6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D58C6" w:rsidRDefault="00DD58C6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D58C6" w:rsidRDefault="00DD58C6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5E8D" w:rsidRDefault="00895E8D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Приложение</w:t>
      </w:r>
    </w:p>
    <w:p w:rsidR="00E166CC" w:rsidRDefault="00E166CC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                                                                                       к Решению </w:t>
      </w:r>
    </w:p>
    <w:p w:rsidR="00E166CC" w:rsidRDefault="00E166CC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                                                                                       Собрания представителей </w:t>
      </w:r>
    </w:p>
    <w:p w:rsidR="00E166CC" w:rsidRDefault="00E166CC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                                                                                       сельского поселения </w:t>
      </w:r>
      <w:proofErr w:type="spellStart"/>
      <w:r w:rsidR="00DD58C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Хрящевка</w:t>
      </w:r>
      <w:proofErr w:type="spellEnd"/>
    </w:p>
    <w:p w:rsidR="00E166CC" w:rsidRDefault="00E166CC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                                                                                       от </w:t>
      </w:r>
      <w:bookmarkStart w:id="1" w:name="_GoBack"/>
      <w:r w:rsidR="00DD58C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>30</w:t>
      </w:r>
      <w:r w:rsidR="00715D6A" w:rsidRPr="00715D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.10.2014 </w:t>
      </w:r>
      <w:proofErr w:type="spellStart"/>
      <w:r w:rsidR="00715D6A" w:rsidRPr="00715D6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>г.</w:t>
      </w:r>
      <w:bookmarkEnd w:id="1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№</w:t>
      </w:r>
      <w:proofErr w:type="spellEnd"/>
      <w:r w:rsidR="00DD58C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25/1</w:t>
      </w:r>
    </w:p>
    <w:p w:rsidR="00E166CC" w:rsidRDefault="00E166CC" w:rsidP="00E1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5E8D" w:rsidRDefault="00895E8D" w:rsidP="00895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ar29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ОРГАНИЗАЦИИ НА ТЕРРИТОРИИ СЕЛЬСКОГО ПОСЕЛЕНИЯ </w:t>
      </w:r>
      <w:r w:rsidR="00DD58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ХРЯЩЕВКА</w:t>
      </w:r>
      <w:r w:rsidR="00E16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</w:t>
      </w:r>
      <w:r w:rsidR="00E16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СТАВРОПОЛЬСКИЙ САМАРСКОЙ ОБЛАСТИ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СБОРА РТУТЬСОДЕРЖАЩИХ ОТХОДОВ ДЛЯ ВЫВОЗА И ПЕРЕДАЧИ ИХ НА УТИЛИЗАЦИЮ</w:t>
      </w:r>
    </w:p>
    <w:p w:rsidR="00895E8D" w:rsidRDefault="00895E8D" w:rsidP="00895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ar34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положения</w:t>
      </w:r>
    </w:p>
    <w:p w:rsidR="00895E8D" w:rsidRDefault="00895E8D" w:rsidP="00895E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Настоящий Порядок организации на территории сельского поселения  </w:t>
      </w:r>
      <w:proofErr w:type="spellStart"/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="00E166C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 Самарской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сбора ртутьсодержащих отходов для вывоза и передачи их на утилизацию (далее - Порядок) разработан с целью предотвращения вредного воздействия ртутьсодержащих отходов (далее - РСО) на здоровье человека и окружающую среду путем организации их сбора.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Настоящий Порядок разработан в соответствии с:</w:t>
      </w:r>
    </w:p>
    <w:p w:rsidR="00895E8D" w:rsidRDefault="00FD3E82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895E8D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Федеральным законом</w:t>
        </w:r>
      </w:hyperlink>
      <w:r w:rsidR="00895E8D">
        <w:rPr>
          <w:rFonts w:ascii="Times New Roman" w:eastAsia="Times New Roman" w:hAnsi="Times New Roman" w:cs="Times New Roman"/>
          <w:color w:val="000000"/>
          <w:sz w:val="24"/>
          <w:szCs w:val="24"/>
        </w:rPr>
        <w:t> от 24.06.1998 г. № 89-ФЗ «Об отходах производства и потребления»;</w:t>
      </w:r>
    </w:p>
    <w:p w:rsidR="00895E8D" w:rsidRDefault="00FD3E82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895E8D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Федеральным законом</w:t>
        </w:r>
      </w:hyperlink>
      <w:r w:rsidR="00895E8D">
        <w:rPr>
          <w:rFonts w:ascii="Times New Roman" w:eastAsia="Times New Roman" w:hAnsi="Times New Roman" w:cs="Times New Roman"/>
          <w:color w:val="000000"/>
          <w:sz w:val="24"/>
          <w:szCs w:val="24"/>
        </w:rPr>
        <w:t> от 30.03.1999 г. № 52-ФЗ «О санитарно-эпидемиологическом благополучии населения»;</w:t>
      </w:r>
    </w:p>
    <w:p w:rsidR="00895E8D" w:rsidRDefault="00FD3E82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895E8D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Федеральным законом</w:t>
        </w:r>
      </w:hyperlink>
      <w:r w:rsidR="00895E8D">
        <w:rPr>
          <w:rFonts w:ascii="Times New Roman" w:eastAsia="Times New Roman" w:hAnsi="Times New Roman" w:cs="Times New Roman"/>
          <w:color w:val="000000"/>
          <w:sz w:val="24"/>
          <w:szCs w:val="24"/>
        </w:rPr>
        <w:t> от 08.08.2001 г. № 128-ФЗ «О лицензировании отдельных видов деятельности»;</w:t>
      </w:r>
    </w:p>
    <w:p w:rsidR="00895E8D" w:rsidRDefault="00FD3E82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895E8D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Постановлением</w:t>
        </w:r>
      </w:hyperlink>
      <w:r w:rsidR="00895E8D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Правительства Российской Федерации от 13.08.2006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895E8D" w:rsidRDefault="00FD3E82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="00895E8D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Постановлением</w:t>
        </w:r>
      </w:hyperlink>
      <w:r w:rsidR="00895E8D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Правительства Российской Федерации от 03.09.2010 г. № 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4607-88 «Санитарные правила при работе со ртутью, ее соединениями и приборами с ртутным заполнением»;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ГОСТ 12.3.0.31-83 «Работы с ртутью. Требования безопасности» и иными нормативными правовыми актами.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Требования Порядка распространяются на юридических лиц и индивидуальных предпринимателей, в процессе деятельности которых образуются ртутьсодержащие отходы, а также физических лиц, эксплуатирующих осветительные устройства и электрические лампы с ртутным заполнением.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 Основные понятия, используемые в настоящем Порядке: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«отработанные ртутьсодержащие лампы»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ртутьсодержащие отходы, представляющие собой, выведенные из эксплуатации и подлежащие утилизации осветительные устройства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электрические лампы с ртутным заполнением и содержанием ртути не менее 0,01 процента;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«специализированная организация»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юридическое лицо или индивидуальный предприниматель, осуществляющий сбор, использование, обезвреживание, транспортировку и размещение отработанных ртутьсодержащих ламп, имеющие лицензию на осуществление деятельности по обезвреживанию и размещению отходов I - IV классов опасности;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демеркуризация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отходов»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обезвреживание отходов, заключающееся в извлечении содержащейся в них ртути и (или) ее соединений;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«собственник РСО»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юридическое лицо или индивидуальный предприниматель, не имеющие лицензию на осуществление деятельности по сбору, использованию, обезвреживанию, транспортировке, размещению отходов I - IV классов опасности, а также физические лица, эксплуатирующие ртутьсодержащие осветительные устройства, приборы, оборудование.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«место первичного сбора и размещения»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место для предварительного сбора и временного размещения отработанных ртутьсодержащих ламп перед передачей их специализированной организации для дальнейшего сбора, использования, обезвреживания, транспортирования и размещения;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«тара»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«герметичность тары»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способность оболочки (корпуса) тары, отдельных ее элементов и соединений препятствовать газовому или жидкому обмену между средствами, разделенными этой оболочкой.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Порядок определяет организацию сбора для вывоза и передачи на утилизацию и  регулирует взаимоотношения между собственниками РСО и специализированной организацией.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Все РСО, образующиеся у юридических и физических лиц, индивидуальных предпринимателей, подлежат обязательному сбору для передачи на утилизацию специализированной организации.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Накопление отработанных ртутьсодержащих отходов производится отдельно от других видов отходов.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 Юридические лица независимо от организационно-правовой формы и индивидуальные предприниматели осуществляют организацию мест для складирования РСО, накопления отработанных РСО и их передачу специализированным организациям.</w:t>
      </w:r>
    </w:p>
    <w:p w:rsidR="00895E8D" w:rsidRDefault="00895E8D" w:rsidP="00895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сельского поселения </w:t>
      </w:r>
      <w:proofErr w:type="spellStart"/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  <w:r w:rsidR="00E16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</w:t>
      </w:r>
      <w:proofErr w:type="gramStart"/>
      <w:r w:rsidR="00E16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управляющие организации, жилищные кооперативы или иные специализированные потребительские кооперативы, товарищества собственников жилья осуществляют организацию мест сбора, складирования и передачу РСО, образовавшихся в процессе жизнедеятельности населения, специализированным организациям.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1.8. Специализированные организации принимают РСО на платной основе на основании заключенного договора в соответствии с действующим законодательством.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1.9. Вывоз и передача на утилизацию должны осуществляться с соблюдением экологических, санитарных и иных требований, установленных законодательством Российской Федерации в области охраны окружающей среды и здоровья человека.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 В случае аварийного разлива ртути, боя ртутьсодержащих ламп и приборов, сбор, обезвреживание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демеркуризация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производятся на месте аварии (боя) с привлечением специализированной организации непосредственно или через оперативную службу города или района.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1.11. Оценка риска для здоровья населения в очагах загрязнения ртутью жилых и общественных зданий, окружающей среды после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демеркуризации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производится аккредитованной лабораторией, привлеченной специализированной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организацией, юридическим лицом, физическим лицом или индивидуальным предпринимателем.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ar63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Организация сбора для вывоза и передачи на утилизациюртутьсодержащих отходов, образующихсяу юридических лиц и индивидуальных предпринимателей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Организация сбора для вывоза и передачи на утилизацию ртутьсодержащих отходов, образующихся у юридических лиц и индивидуальных предпринимателей, состоит из следующих этапов: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2.1.1. Назначение ответственного за обращение с РСО лица;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2.1.2. Обучение ответственного за обращение с РСО лица и инструктаж персонала ответственным за обращение с РСО лицом;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2.1.3. Разработка инструкций по технике безопасности и производственной санитарии при работе с ртутью, ее соединениями, приборами с ртутным наполнением, устанавливающих порядок получения, ведения первичного учета, сбора, хранения, вывоза и передачи для утилизации для персонала, ответственного за обращение с РСО лица;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2.1.4. Обустройство мест накопления РСО (приобретение специальной тары);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2.1.5. Накопление РСО в целях их дальнейшей передачи специализированной организации на утилизацию;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2.1.6. Заключение договоров со специализированной организацией;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2.1.7. Передача РСО специализированной организации с оформлением акта приема-передачи;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2.1.8. Постоянный учет получаемых ламп, приборов с ртутным заполнением и металлической ртути и отработанных РСО с отражением в журнале учета их образования и движения.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77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Организация сбора для вывоза и передачина утилизацию ртутьсодержащих отходов,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образующихся у физических лиц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Организацию пунктов приема всех видов РСО и установки специальных контейнеров для вышедших из эксплуатации компактных энергосберегающих ламп от населения осуществляют лица, ответственные за содержание общего имущества многоквартирного и жилого дома - управляющие организации, жилищные кооперативы или иные потребительские специализированные кооперативы, товарищества собственников жилья.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Прием РСО от населения, проживающего в частном секторе на территории сельского поселения</w:t>
      </w:r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C1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муниципального района</w:t>
      </w:r>
      <w:r w:rsidR="005C1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</w:t>
      </w:r>
      <w:proofErr w:type="gramStart"/>
      <w:r w:rsidR="005C1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 здании администрации поселения на безвозмездной основе.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Организация сбора для вывоза и передачи на утилизацию ртутьсодержащих отходов, образующихся у физических лиц, состоит из следующих этапов: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3.3.1. Назначение ответственного лица – сотрудника администрации за прием от населения РСО;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3.3.2. Обучение ответственного лица за прием от населения РСО;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3.3.3.  Обустройство мест накопления РСО (приобретение специальной тары);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3.3.4. Постоянный учет получаемых ламп, приборов с ртутным заполнением и металлической ртути и отработанных РСО от населения ответственным лицом, с отражением в журнале учета их образования и движения;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3.3.5. Накопление РСО, в целях их дальнейшей передачи специализированной организации на утилизацию;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3.3.6. Передача РСО специализированной организации с оформлением акта приема-передачи.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Запреты, установленные при обращениис ртутьсодержащими отходами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 При обращении с РСО запрещается: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путем захоронения;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совместное хранение поврежденных и неповрежденных РСО;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хранение РСО под открытым небом и на грунтовой поверхности;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хранение в местах, доступных для детей и других посторонних лиц;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хранение без тары и мягких картонных коробках;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размещение РСО в окружающей среде;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складирование в контейнерах, предназначенных для сбора твердых бытовых отходов;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сливание ртути в канализацию;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сжигание тары, загрязненной ртутью;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хранение РСО вблизи нагревательных или отопительных приборов;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самостоятельное извлечение ртути из РСО с целью извлечения ртути;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для сбора с РСО лиц, не прошедших предварительный инструктаж и медицинский осмотр, и лиц, не достигших 18-летнего возраста.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ar86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Информирование населения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Информирование о порядке организации сбора использованных энергосберегающих ламп и других РСО осуществляется Администрацией сельского поселения </w:t>
      </w:r>
      <w:proofErr w:type="spellStart"/>
      <w:r w:rsidR="00DD58C6">
        <w:rPr>
          <w:rFonts w:ascii="Times New Roman" w:eastAsia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5C1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="005C16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5C1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взаимодействии с администрацией муниципального района</w:t>
      </w:r>
      <w:r w:rsidR="005C1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E8D" w:rsidRPr="005C16AB" w:rsidRDefault="00895E8D" w:rsidP="005C16A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Информация о порядке организации сбора использованных энергосберегающих ламп и других РСО размещается на официальном сайте</w:t>
      </w:r>
      <w:r w:rsidR="00DD58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16AB" w:rsidRPr="002B0892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16" w:history="1">
        <w:r w:rsidR="005C16AB" w:rsidRPr="002B08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C16AB" w:rsidRPr="002B089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5C16AB" w:rsidRPr="002B08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C16AB" w:rsidRPr="002B089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D58C6">
          <w:rPr>
            <w:rStyle w:val="a3"/>
            <w:rFonts w:ascii="Times New Roman" w:hAnsi="Times New Roman" w:cs="Times New Roman"/>
            <w:sz w:val="24"/>
            <w:szCs w:val="24"/>
          </w:rPr>
          <w:t>Хрящевка</w:t>
        </w:r>
        <w:r w:rsidR="005C16AB" w:rsidRPr="002B0892">
          <w:rPr>
            <w:rStyle w:val="a3"/>
            <w:rFonts w:ascii="Times New Roman" w:hAnsi="Times New Roman" w:cs="Times New Roman"/>
            <w:sz w:val="24"/>
            <w:szCs w:val="24"/>
          </w:rPr>
          <w:t>.ставропольский-район.рф</w:t>
        </w:r>
      </w:hyperlink>
      <w:r w:rsidR="005C16AB" w:rsidRPr="002B08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, в средствах массовой информации.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Организации, осуществляющие управление многоквартирными жилыми домами на основании заключенного договора или заключившие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использованными энергосберегающими лампами и другими РСО до сведения собственников помещений многоквартирных жилых домов путем размещения информации на информационных стендах.</w:t>
      </w:r>
    </w:p>
    <w:p w:rsidR="00895E8D" w:rsidRDefault="00895E8D" w:rsidP="00895E8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7153" w:rsidRDefault="00BA7153"/>
    <w:sectPr w:rsidR="00BA7153" w:rsidSect="00C14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E8D"/>
    <w:rsid w:val="0034619B"/>
    <w:rsid w:val="004C66B7"/>
    <w:rsid w:val="005C16AB"/>
    <w:rsid w:val="00715D6A"/>
    <w:rsid w:val="00860686"/>
    <w:rsid w:val="00895E8D"/>
    <w:rsid w:val="00BA7153"/>
    <w:rsid w:val="00C14E2B"/>
    <w:rsid w:val="00DD58C6"/>
    <w:rsid w:val="00E166CC"/>
    <w:rsid w:val="00FD3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2B"/>
  </w:style>
  <w:style w:type="paragraph" w:styleId="1">
    <w:name w:val="heading 1"/>
    <w:basedOn w:val="a"/>
    <w:next w:val="a"/>
    <w:link w:val="10"/>
    <w:qFormat/>
    <w:rsid w:val="00895E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5E8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95E8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95E8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9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E8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95E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5ddab0d6-d86e-4490-bf1c-1c6a31042483" TargetMode="External"/><Relationship Id="rId13" Type="http://schemas.openxmlformats.org/officeDocument/2006/relationships/hyperlink" Target="http://zakon.scli.ru/ru/legal_texts/act_municipal_education/index.php?do4=document&amp;id4=fd1dc9fb-7b00-4846-a5c8-1bd40833eaa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zakon.scli.ru/ru/legal_texts/act_municipal_education/index.php?do4=document&amp;id4=f38ae4d2-0425-4cae-a352-4229778fed79" TargetMode="External"/><Relationship Id="rId12" Type="http://schemas.openxmlformats.org/officeDocument/2006/relationships/hyperlink" Target="http://zakon.scli.ru/ru/legal_texts/act_municipal_education/index.php?do4=document&amp;id4=39cd0134-68ce-4fbf-82ad-44f4203d5e5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.scli.ru/ru/legal_texts/act_municipal_education/index.php?do4=document&amp;id4=96e20c02-1b12-465a-b64c-24aa92270007" TargetMode="External"/><Relationship Id="rId11" Type="http://schemas.openxmlformats.org/officeDocument/2006/relationships/hyperlink" Target="http://zakon.scli.ru/ru/legal_texts/act_municipal_education/index.php?do4=document&amp;id4=f38ae4d2-0425-4cae-a352-4229778fed79" TargetMode="External"/><Relationship Id="rId5" Type="http://schemas.openxmlformats.org/officeDocument/2006/relationships/hyperlink" Target="consultantplus://offline/ref=9FCF589F26B2DD7EC15DAF34808397114748D7C4EEDCEFFF164F36774683333BCEAECE2F284AF9F6q9VCH" TargetMode="External"/><Relationship Id="rId15" Type="http://schemas.openxmlformats.org/officeDocument/2006/relationships/hyperlink" Target="http://zakon.scli.ru/ru/legal_texts/act_municipal_education/index.php?do4=document&amp;id4=5ddab0d6-d86e-4490-bf1c-1c6a31042483" TargetMode="External"/><Relationship Id="rId10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zakon.scli.ru/ru/legal_texts/act_municipal_education/index.php?do4=document&amp;id4=66917fa9-6008-4cee-b05c-d39455b2c64a" TargetMode="External"/><Relationship Id="rId14" Type="http://schemas.openxmlformats.org/officeDocument/2006/relationships/hyperlink" Target="http://zakon.scli.ru/ru/legal_texts/act_municipal_education/index.php?do4=document&amp;id4=9b6487f4-856a-4f24-a593-a1c1ab4071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2016-05-23T07:49:00Z</cp:lastPrinted>
  <dcterms:created xsi:type="dcterms:W3CDTF">2017-04-26T22:35:00Z</dcterms:created>
  <dcterms:modified xsi:type="dcterms:W3CDTF">2017-04-26T22:35:00Z</dcterms:modified>
</cp:coreProperties>
</file>