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8C6" w:rsidRDefault="00DD58C6" w:rsidP="00DD58C6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noProof/>
        </w:rPr>
        <w:drawing>
          <wp:inline distT="0" distB="0" distL="0" distR="0">
            <wp:extent cx="819150" cy="1028700"/>
            <wp:effectExtent l="19050" t="0" r="0" b="0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58C6" w:rsidRPr="00E03B5E" w:rsidRDefault="00DD58C6" w:rsidP="00DD58C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DD58C6" w:rsidRPr="00E03B5E" w:rsidRDefault="00DD58C6" w:rsidP="00DD58C6">
      <w:pPr>
        <w:tabs>
          <w:tab w:val="left" w:pos="2055"/>
          <w:tab w:val="center" w:pos="4677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DD58C6" w:rsidRPr="00E03B5E" w:rsidRDefault="00DD58C6" w:rsidP="00DD58C6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СЕЛЬСКОГО  ПОСЕЛЕНИЯ ХРЯЩЕВКА</w:t>
      </w:r>
    </w:p>
    <w:p w:rsidR="00DD58C6" w:rsidRPr="00E03B5E" w:rsidRDefault="00DD58C6" w:rsidP="00DD58C6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 xml:space="preserve">МУНИЦИПАЛЬНОГО РАЙОНА  </w:t>
      </w:r>
      <w:proofErr w:type="gramStart"/>
      <w:r w:rsidRPr="00E03B5E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DD58C6" w:rsidRPr="00E03B5E" w:rsidRDefault="00DD58C6" w:rsidP="00DD58C6">
      <w:pPr>
        <w:tabs>
          <w:tab w:val="left" w:pos="2055"/>
          <w:tab w:val="center" w:pos="4677"/>
        </w:tabs>
        <w:jc w:val="center"/>
        <w:rPr>
          <w:rFonts w:ascii="Times New Roman" w:hAnsi="Times New Roman"/>
          <w:sz w:val="24"/>
          <w:szCs w:val="24"/>
        </w:rPr>
      </w:pPr>
      <w:r w:rsidRPr="00E03B5E">
        <w:rPr>
          <w:rFonts w:ascii="Times New Roman" w:hAnsi="Times New Roman"/>
          <w:sz w:val="24"/>
          <w:szCs w:val="24"/>
        </w:rPr>
        <w:t>САМАРСКОЙ ОБЛАСТИ</w:t>
      </w:r>
    </w:p>
    <w:p w:rsidR="00DD58C6" w:rsidRPr="00E03B5E" w:rsidRDefault="00DD58C6" w:rsidP="00DD58C6">
      <w:pPr>
        <w:tabs>
          <w:tab w:val="left" w:pos="2055"/>
          <w:tab w:val="center" w:pos="4677"/>
        </w:tabs>
        <w:jc w:val="center"/>
        <w:rPr>
          <w:rFonts w:ascii="Times New Roman" w:hAnsi="Times New Roman"/>
          <w:color w:val="2D2D2D"/>
          <w:spacing w:val="-16"/>
          <w:sz w:val="24"/>
          <w:szCs w:val="24"/>
        </w:rPr>
      </w:pP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>РЕШЕНИЕ</w:t>
      </w:r>
    </w:p>
    <w:p w:rsidR="00DD58C6" w:rsidRPr="00E03B5E" w:rsidRDefault="00DD58C6" w:rsidP="00DD58C6">
      <w:pPr>
        <w:tabs>
          <w:tab w:val="left" w:pos="2055"/>
          <w:tab w:val="center" w:pos="4677"/>
        </w:tabs>
        <w:rPr>
          <w:color w:val="333333"/>
          <w:sz w:val="24"/>
          <w:szCs w:val="24"/>
        </w:rPr>
      </w:pPr>
      <w:r>
        <w:rPr>
          <w:rFonts w:ascii="Times New Roman" w:hAnsi="Times New Roman"/>
          <w:color w:val="2D2D2D"/>
          <w:spacing w:val="-16"/>
          <w:sz w:val="24"/>
          <w:szCs w:val="24"/>
        </w:rPr>
        <w:t>30 октября 2014</w:t>
      </w: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 xml:space="preserve"> года                                                                                      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                                                       </w:t>
      </w:r>
      <w:r w:rsidRPr="00E03B5E">
        <w:rPr>
          <w:rFonts w:ascii="Times New Roman" w:hAnsi="Times New Roman"/>
          <w:color w:val="2D2D2D"/>
          <w:spacing w:val="-16"/>
          <w:sz w:val="24"/>
          <w:szCs w:val="24"/>
        </w:rPr>
        <w:t xml:space="preserve">  № </w:t>
      </w:r>
      <w:r>
        <w:rPr>
          <w:rFonts w:ascii="Times New Roman" w:hAnsi="Times New Roman"/>
          <w:color w:val="2D2D2D"/>
          <w:spacing w:val="-16"/>
          <w:sz w:val="24"/>
          <w:szCs w:val="24"/>
        </w:rPr>
        <w:t xml:space="preserve"> 25/1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Об утверждении порядка организации на территории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Хрящевка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Самарской области  сбора ртутьсодержащих отходов для вывоза и передачи их на утилизацию</w:t>
      </w:r>
    </w:p>
    <w:p w:rsidR="00895E8D" w:rsidRDefault="00895E8D" w:rsidP="00895E8D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целях предотвращения вредного воздействия ртутьсодержащих отходов на здоровье человека и окружающую среду, руководствуясь </w:t>
      </w:r>
      <w:hyperlink r:id="rId5" w:history="1">
        <w:r>
          <w:rPr>
            <w:rStyle w:val="a3"/>
            <w:rFonts w:ascii="Times New Roman" w:eastAsia="Times New Roman" w:hAnsi="Times New Roman" w:cs="Times New Roman"/>
            <w:sz w:val="24"/>
            <w:szCs w:val="24"/>
          </w:rPr>
          <w:t>статьей 16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hyperlink r:id="rId6" w:history="1">
        <w:r>
          <w:rPr>
            <w:rStyle w:val="a3"/>
            <w:rFonts w:ascii="Times New Roman" w:eastAsia="Times New Roman" w:hAnsi="Times New Roman" w:cs="Times New Roman"/>
            <w:color w:val="A75E2E"/>
            <w:sz w:val="24"/>
            <w:szCs w:val="24"/>
          </w:rPr>
          <w:t>Федерального закона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от 06.10.2003 г. № 131-ФЗ «Об общих принципах организации местного самоуправления в Российской Федерации», </w:t>
      </w:r>
      <w:hyperlink r:id="rId7" w:history="1">
        <w:r>
          <w:rPr>
            <w:rStyle w:val="a3"/>
            <w:rFonts w:ascii="Times New Roman" w:eastAsia="Times New Roman" w:hAnsi="Times New Roman" w:cs="Times New Roman"/>
            <w:color w:val="A75E2E"/>
            <w:sz w:val="24"/>
            <w:szCs w:val="24"/>
          </w:rPr>
          <w:t>Федеральным законом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от 24.06.1998 г. № 89-ФЗ "Об отходах производства и потребления", </w:t>
      </w:r>
      <w:hyperlink r:id="rId8" w:history="1">
        <w:r>
          <w:rPr>
            <w:rStyle w:val="a3"/>
            <w:rFonts w:ascii="Times New Roman" w:eastAsia="Times New Roman" w:hAnsi="Times New Roman" w:cs="Times New Roman"/>
            <w:color w:val="A75E2E"/>
            <w:sz w:val="24"/>
            <w:szCs w:val="24"/>
          </w:rPr>
          <w:t>Постановлением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Правительства Российской Федерации от 03.09.2010 г. № 681 «Об утверждении Правил обращения с отходами производства и потребления в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среде», Собрание представителей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1. Утвердить </w:t>
      </w:r>
      <w:hyperlink r:id="rId9" w:anchor="Par29" w:history="1">
        <w:r>
          <w:rPr>
            <w:rStyle w:val="a3"/>
            <w:rFonts w:ascii="Times New Roman" w:eastAsia="Times New Roman" w:hAnsi="Times New Roman" w:cs="Times New Roman"/>
            <w:sz w:val="24"/>
            <w:szCs w:val="24"/>
          </w:rPr>
          <w:t>Порядок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организации на территории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муниципального района Ставропольский Самарской области сбора ртутьсодержащих отходов для вывоза и передачи их на утилизацию согласно приложению.</w:t>
      </w:r>
    </w:p>
    <w:p w:rsidR="00895E8D" w:rsidRPr="002B0892" w:rsidRDefault="00895E8D" w:rsidP="00895E8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2. Опубликовать настоящее Решение  </w:t>
      </w:r>
      <w:r w:rsidRPr="002B0892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r w:rsidRPr="002B0892">
        <w:rPr>
          <w:rFonts w:ascii="Times New Roman" w:hAnsi="Times New Roman" w:cs="Times New Roman"/>
          <w:sz w:val="24"/>
          <w:szCs w:val="24"/>
        </w:rPr>
        <w:t xml:space="preserve">районной  газете  «Ставрополь-на-Волге»  и </w:t>
      </w:r>
      <w:r>
        <w:rPr>
          <w:rFonts w:ascii="Times New Roman" w:hAnsi="Times New Roman" w:cs="Times New Roman"/>
          <w:sz w:val="24"/>
          <w:szCs w:val="24"/>
        </w:rPr>
        <w:t xml:space="preserve">разместить </w:t>
      </w:r>
      <w:r w:rsidRPr="002B0892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10" w:history="1">
        <w:r w:rsidRPr="002B089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2B089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2B089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2B089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DD58C6">
          <w:rPr>
            <w:rStyle w:val="a3"/>
            <w:rFonts w:ascii="Times New Roman" w:hAnsi="Times New Roman" w:cs="Times New Roman"/>
            <w:sz w:val="24"/>
            <w:szCs w:val="24"/>
          </w:rPr>
          <w:t>Хрящевка</w:t>
        </w:r>
        <w:r w:rsidRPr="002B0892">
          <w:rPr>
            <w:rStyle w:val="a3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Pr="002B0892">
        <w:rPr>
          <w:rFonts w:ascii="Times New Roman" w:hAnsi="Times New Roman" w:cs="Times New Roman"/>
          <w:sz w:val="24"/>
          <w:szCs w:val="24"/>
        </w:rPr>
        <w:t>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3. Настоящее Решение вступает в силу на следующий день после его официального опубликования.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4.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выполнением настоящего Решения</w:t>
      </w:r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оставляю за собой.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P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895E8D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Глава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Хрящевка</w:t>
      </w:r>
      <w:proofErr w:type="spellEnd"/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Ставропольский </w:t>
      </w:r>
    </w:p>
    <w:p w:rsidR="00E166CC" w:rsidRDefault="00895E8D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Самарской области                                                                                    </w:t>
      </w:r>
      <w:bookmarkStart w:id="0" w:name="Par24"/>
      <w:bookmarkEnd w:id="0"/>
      <w:r w:rsidR="00DD58C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В.А.Гордеев</w:t>
      </w:r>
    </w:p>
    <w:p w:rsidR="00DD58C6" w:rsidRDefault="00DD58C6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DD58C6" w:rsidRDefault="00DD58C6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DD58C6" w:rsidRDefault="00DD58C6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DD58C6" w:rsidRDefault="00DD58C6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895E8D" w:rsidRDefault="00895E8D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>Приложение</w:t>
      </w:r>
    </w:p>
    <w:p w:rsidR="00E166CC" w:rsidRDefault="00E166CC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                                                                                       к Решению </w:t>
      </w:r>
    </w:p>
    <w:p w:rsidR="00E166CC" w:rsidRDefault="00E166CC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                                                                                       Собрания представителей </w:t>
      </w:r>
    </w:p>
    <w:p w:rsidR="00E166CC" w:rsidRDefault="00E166CC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                                                                                      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>Хрящевка</w:t>
      </w:r>
      <w:proofErr w:type="spellEnd"/>
    </w:p>
    <w:p w:rsidR="00E166CC" w:rsidRDefault="00E166CC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 xml:space="preserve">                                                                                        от </w:t>
      </w:r>
      <w:bookmarkStart w:id="1" w:name="_GoBack"/>
      <w:r w:rsidR="00DD58C6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  <w:u w:val="single"/>
        </w:rPr>
        <w:t>30</w:t>
      </w:r>
      <w:r w:rsidR="00715D6A" w:rsidRPr="00715D6A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  <w:u w:val="single"/>
        </w:rPr>
        <w:t xml:space="preserve">.10.2014 </w:t>
      </w:r>
      <w:proofErr w:type="spellStart"/>
      <w:r w:rsidR="00715D6A" w:rsidRPr="00715D6A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  <w:u w:val="single"/>
        </w:rPr>
        <w:t>г.</w:t>
      </w:r>
      <w:bookmarkEnd w:id="1"/>
      <w:r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</w:rPr>
        <w:t>№</w:t>
      </w:r>
      <w:proofErr w:type="spellEnd"/>
      <w:r w:rsidR="00DD58C6">
        <w:rPr>
          <w:rFonts w:ascii="Times New Roman" w:eastAsia="Times New Roman" w:hAnsi="Times New Roman" w:cs="Times New Roman"/>
          <w:color w:val="000000"/>
          <w:spacing w:val="7"/>
          <w:sz w:val="24"/>
          <w:szCs w:val="24"/>
          <w:u w:val="single"/>
        </w:rPr>
        <w:t xml:space="preserve"> 25/1</w:t>
      </w:r>
    </w:p>
    <w:p w:rsidR="00E166CC" w:rsidRDefault="00E166CC" w:rsidP="00E166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895E8D" w:rsidRDefault="00895E8D" w:rsidP="00895E8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" w:name="Par29"/>
      <w:bookmarkEnd w:id="2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ПОРЯДОК ОРГАНИЗАЦИИ НА ТЕРРИТОРИИ СЕЛЬСКОГО ПОСЕЛЕНИЯ </w:t>
      </w:r>
      <w:r w:rsidR="00DD58C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ХРЯЩЕВКА</w:t>
      </w:r>
      <w:r w:rsidR="00E166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r w:rsidR="00E166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СТАВРОПОЛЬСКИЙ САМАРСКОЙ ОБЛАСТИ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СБОРА РТУТЬСОДЕРЖАЩИХ ОТХОДОВ ДЛЯ ВЫВОЗА И ПЕРЕДАЧИ ИХ НА УТИЛИЗАЦИЮ</w:t>
      </w:r>
    </w:p>
    <w:p w:rsidR="00895E8D" w:rsidRDefault="00895E8D" w:rsidP="00895E8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3" w:name="Par34"/>
      <w:bookmarkEnd w:id="3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Общие положения</w:t>
      </w:r>
    </w:p>
    <w:p w:rsidR="00895E8D" w:rsidRDefault="00895E8D" w:rsidP="00895E8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1.1. Настоящий Порядок организации на территории сельского поселения  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r w:rsidR="00E166CC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сбора ртутьсодержащих отходов для вывоза и передачи их на утилизацию (далее - Порядок) разработан с целью предотвращения вредного воздействия ртутьсодержащих отходов (далее - РСО) на здоровье человека и окружающую среду путем организации их сбора.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1.2. Настоящий Порядок разработан в соответствии с:</w:t>
      </w:r>
    </w:p>
    <w:p w:rsidR="00895E8D" w:rsidRDefault="00FD3E82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1" w:history="1">
        <w:r w:rsidR="00895E8D">
          <w:rPr>
            <w:rStyle w:val="a3"/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895E8D">
        <w:rPr>
          <w:rFonts w:ascii="Times New Roman" w:eastAsia="Times New Roman" w:hAnsi="Times New Roman" w:cs="Times New Roman"/>
          <w:color w:val="000000"/>
          <w:sz w:val="24"/>
          <w:szCs w:val="24"/>
        </w:rPr>
        <w:t> от 24.06.1998 г. № 89-ФЗ «Об отходах производства и потребления»;</w:t>
      </w:r>
    </w:p>
    <w:p w:rsidR="00895E8D" w:rsidRDefault="00FD3E82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2" w:history="1">
        <w:r w:rsidR="00895E8D">
          <w:rPr>
            <w:rStyle w:val="a3"/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895E8D">
        <w:rPr>
          <w:rFonts w:ascii="Times New Roman" w:eastAsia="Times New Roman" w:hAnsi="Times New Roman" w:cs="Times New Roman"/>
          <w:color w:val="000000"/>
          <w:sz w:val="24"/>
          <w:szCs w:val="24"/>
        </w:rPr>
        <w:t> от 30.03.1999 г. № 52-ФЗ «О санитарно-эпидемиологическом благополучии населения»;</w:t>
      </w:r>
    </w:p>
    <w:p w:rsidR="00895E8D" w:rsidRDefault="00FD3E82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3" w:history="1">
        <w:r w:rsidR="00895E8D">
          <w:rPr>
            <w:rStyle w:val="a3"/>
            <w:rFonts w:ascii="Times New Roman" w:eastAsia="Times New Roman" w:hAnsi="Times New Roman" w:cs="Times New Roman"/>
            <w:color w:val="000000"/>
            <w:sz w:val="24"/>
            <w:szCs w:val="24"/>
          </w:rPr>
          <w:t>Федеральным законом</w:t>
        </w:r>
      </w:hyperlink>
      <w:r w:rsidR="00895E8D">
        <w:rPr>
          <w:rFonts w:ascii="Times New Roman" w:eastAsia="Times New Roman" w:hAnsi="Times New Roman" w:cs="Times New Roman"/>
          <w:color w:val="000000"/>
          <w:sz w:val="24"/>
          <w:szCs w:val="24"/>
        </w:rPr>
        <w:t> от 08.08.2001 г. № 128-ФЗ «О лицензировании отдельных видов деятельности»;</w:t>
      </w:r>
    </w:p>
    <w:p w:rsidR="00895E8D" w:rsidRDefault="00FD3E82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4" w:history="1">
        <w:r w:rsidR="00895E8D">
          <w:rPr>
            <w:rStyle w:val="a3"/>
            <w:rFonts w:ascii="Times New Roman" w:eastAsia="Times New Roman" w:hAnsi="Times New Roman" w:cs="Times New Roman"/>
            <w:color w:val="000000"/>
            <w:sz w:val="24"/>
            <w:szCs w:val="24"/>
          </w:rPr>
          <w:t>Постановлением</w:t>
        </w:r>
      </w:hyperlink>
      <w:r w:rsidR="00895E8D">
        <w:rPr>
          <w:rFonts w:ascii="Times New Roman" w:eastAsia="Times New Roman" w:hAnsi="Times New Roman" w:cs="Times New Roman"/>
          <w:color w:val="000000"/>
          <w:sz w:val="24"/>
          <w:szCs w:val="24"/>
        </w:rPr>
        <w:t> Правительства Российской Федерации от 13.08.2006 г. № 491 «Об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многоквартирном доме ненадлежащего качества и (или) с перерывами, превышающими установленную продолжительность»;</w:t>
      </w:r>
    </w:p>
    <w:p w:rsidR="00895E8D" w:rsidRDefault="00FD3E82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5" w:history="1">
        <w:r w:rsidR="00895E8D">
          <w:rPr>
            <w:rStyle w:val="a3"/>
            <w:rFonts w:ascii="Times New Roman" w:eastAsia="Times New Roman" w:hAnsi="Times New Roman" w:cs="Times New Roman"/>
            <w:color w:val="000000"/>
            <w:sz w:val="24"/>
            <w:szCs w:val="24"/>
          </w:rPr>
          <w:t>Постановлением</w:t>
        </w:r>
      </w:hyperlink>
      <w:r w:rsidR="00895E8D">
        <w:rPr>
          <w:rFonts w:ascii="Times New Roman" w:eastAsia="Times New Roman" w:hAnsi="Times New Roman" w:cs="Times New Roman"/>
          <w:color w:val="000000"/>
          <w:sz w:val="24"/>
          <w:szCs w:val="24"/>
        </w:rPr>
        <w:t> Правительства Российской Федерации от 03.09.2010 г. № 681 «Об утверждении Правил обращения с отходами производства и потребления в части осветительных устройств, электрических ламп, ненадлежащие сбор, накопление, использование, обезвреживание, транспортирование и размещение которых может повлечь причинение вреда жизни, здоровью граждан, вреда животным, растениям и окружающей среде»;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СП 4607-88 «Санитарные правила при работе со ртутью, ее соединениями и приборами с ртутным заполнением»;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ГОСТ 12.3.0.31-83 «Работы с ртутью. Требования безопасности» и иными нормативными правовыми актами.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1.3. Требования Порядка распространяются на юридических лиц и индивидуальных предпринимателей, в процессе деятельности которых образуются ртутьсодержащие отходы, а также физических лиц, эксплуатирующих осветительные устройства и электрические лампы с ртутным заполнением.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1.4. Основные понятия, используемые в настоящем Порядке: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«отработанные ртутьсодержащие лампы»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- ртутьсодержащие отходы, представляющие собой, выведенные из эксплуатации и подлежащие утилизации осветительные устройства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и электрические лампы с ртутным заполнением и содержанием ртути не менее 0,01 процента;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«специализированная организация»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юридическое лицо или индивидуальный предприниматель, осуществляющий сбор, использование, обезвреживание, транспортировку и размещение отработанных ртутьсодержащих ламп, имеющие лицензию на осуществление деятельности по обезвреживанию и размещению отходов I - IV классов опасности;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демеркуризация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отходов»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обезвреживание отходов, заключающееся в извлечении содержащейся в них ртути и (или) ее соединений;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«собственник РСО»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юридическое лицо или индивидуальный предприниматель, не имеющие лицензию на осуществление деятельности по сбору, использованию, обезвреживанию, транспортировке, размещению отходов I - IV классов опасности, а также физические лица, эксплуатирующие ртутьсодержащие осветительные устройства, приборы, оборудование.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«место первичного сбора и размещения»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место для предварительного сбора и временного размещения отработанных ртутьсодержащих ламп перед передачей их специализированной организации для дальнейшего сбора, использования, обезвреживания, транспортирования и размещения;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«тара»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упаковочная емкость, обеспечивающая сохранность ртутьсодержащих ламп при хранении, погрузо-разгрузочных работах и транспортировании;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«герметичность тары»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- способность оболочки (корпуса) тары, отдельных ее элементов и соединений препятствовать газовому или жидкому обмену между средствами, разделенными этой оболочкой.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1.5. Порядок определяет организацию сбора для вывоза и передачи на утилизацию и  регулирует взаимоотношения между собственниками РСО и специализированной организацией.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1.6. Все РСО, образующиеся у юридических и физических лиц, индивидуальных предпринимателей, подлежат обязательному сбору для передачи на утилизацию специализированной организации.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Накопление отработанных ртутьсодержащих отходов производится отдельно от других видов отходов.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1.7. Юридические лица независимо от организационно-правовой формы и индивидуальные предприниматели осуществляют организацию мест для складирования РСО, накопления отработанных РСО и их передачу специализированным организациям.</w:t>
      </w:r>
    </w:p>
    <w:p w:rsidR="00895E8D" w:rsidRDefault="00895E8D" w:rsidP="00895E8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Администрация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</w:t>
      </w:r>
      <w:r w:rsidR="00E166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proofErr w:type="gramStart"/>
      <w:r w:rsidR="00E166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управляющие организации, жилищные кооперативы или иные специализированные потребительские кооперативы, товарищества собственников жилья осуществляют организацию мест сбора, складирования и передачу РСО, образовавшихся в процессе жизнедеятельности населения, специализированным организациям.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1.8. Специализированные организации принимают РСО на платной основе на основании заключенного договора в соответствии с действующим законодательством.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1.9. Вывоз и передача на утилизацию должны осуществляться с соблюдением экологических, санитарных и иных требований, установленных законодательством Российской Федерации в области охраны окружающей среды и здоровья человека.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1.10. В случае аварийного разлива ртути, боя ртутьсодержащих ламп и приборов, сбор, обезвреживание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демеркуризация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производятся на месте аварии (боя) с привлечением специализированной организации непосредственно или через оперативную службу города или района.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1.11. Оценка риска для здоровья населения в очагах загрязнения ртутью жилых и общественных зданий, окружающей среды после проведения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демеркуризации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производится аккредитованной лабораторией, привлеченной специализированной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организацией, юридическим лицом, физическим лицом или индивидуальным предпринимателем.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4" w:name="Par63"/>
      <w:bookmarkEnd w:id="4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Организация сбора для вывоза и передачи на утилизациюртутьсодержащих отходов, образующихсяу юридических лиц и индивидуальных предпринимателей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 Организация сбора для вывоза и передачи на утилизацию ртутьсодержащих отходов, образующихся у юридических лиц и индивидуальных предпринимателей, состоит из следующих этапов: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2.1.1. Назначение ответственного за обращение с РСО лица;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2.1.2. Обучение ответственного за обращение с РСО лица и инструктаж персонала ответственным за обращение с РСО лицом;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2.1.3. Разработка инструкций по технике безопасности и производственной санитарии при работе с ртутью, ее соединениями, приборами с ртутным наполнением, устанавливающих порядок получения, ведения первичного учета, сбора, хранения, вывоза и передачи для утилизации для персонала, ответственного за обращение с РСО лица;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2.1.4. Обустройство мест накопления РСО (приобретение специальной тары);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2.1.5. Накопление РСО в целях их дальнейшей передачи специализированной организации на утилизацию;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2.1.6. Заключение договоров со специализированной организацией;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2.1.7. Передача РСО специализированной организации с оформлением акта приема-передачи;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2.1.8. Постоянный учет получаемых ламп, приборов с ртутным заполнением и металлической ртути и отработанных РСО с отражением в журнале учета их образования и движения.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5" w:name="Par77"/>
      <w:bookmarkEnd w:id="5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 Организация сбора для вывоза и передачина утилизацию ртутьсодержащих отходов,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образующихся у физических лиц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3.1. Организацию пунктов приема всех видов РСО и установки специальных контейнеров для вышедших из эксплуатации компактных энергосберегающих ламп от населения осуществляют лица, ответственные за содержание общего имущества многоквартирного и жилого дома - управляющие организации, жилищные кооперативы или иные потребительские специализированные кооперативы, товарищества собственников жилья.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3.2. Прием РСО от населения, проживающего в частном секторе на территории сельского поселения</w:t>
      </w:r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муниципального района</w:t>
      </w:r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proofErr w:type="gramStart"/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осуществляется в здании администрации поселения на безвозмездной основе.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 Организация сбора для вывоза и передачи на утилизацию ртутьсодержащих отходов, образующихся у физических лиц, состоит из следующих этапов: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3.3.1. Назначение ответственного лица – сотрудника администрации за прием от населения РСО;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3.3.2. Обучение ответственного лица за прием от населения РСО;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3.3.3.  Обустройство мест накопления РСО (приобретение специальной тары);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3.3.4. Постоянный учет получаемых ламп, приборов с ртутным заполнением и металлической ртути и отработанных РСО от населения ответственным лицом, с отражением в журнале учета их образования и движения;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3.3.5. Накопление РСО, в целях их дальнейшей передачи специализированной организации на утилизацию;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3.3.6. Передача РСО специализированной организации с оформлением акта приема-передачи.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 Запреты, установленные при обращениис ртутьсодержащими отходами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4.1 При обращении с РСО запрещается: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размещение путем захоронения;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совместное хранение поврежденных и неповрежденных РСО;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РСО под открытым небом и на грунтовой поверхности;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в местах, доступных для детей и других посторонних лиц;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без тары и мягких картонных коробках;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размещение РСО в окружающей среде;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складирование в контейнерах, предназначенных для сбора твердых бытовых отходов;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сливание ртути в канализацию;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сжигание тары, загрязненной ртутью;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хранение РСО вблизи нагревательных или отопительных приборов;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самостоятельное извлечение ртути из РСО с целью извлечения ртути;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привлечение для сбора с РСО лиц, не прошедших предварительный инструктаж и медицинский осмотр, и лиц, не достигших 18-летнего возраста.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6" w:name="Par86"/>
      <w:bookmarkEnd w:id="6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5. Информирование населения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5.1. Информирование о порядке организации сбора использованных энергосберегающих ламп и других РСО осуществляется Администрацией сельского поселения </w:t>
      </w:r>
      <w:proofErr w:type="spellStart"/>
      <w:r w:rsidR="00DD58C6">
        <w:rPr>
          <w:rFonts w:ascii="Times New Roman" w:eastAsia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 взаимодействии с администрацией муниципального района</w:t>
      </w:r>
      <w:r w:rsidR="005C16A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895E8D" w:rsidRPr="005C16AB" w:rsidRDefault="00895E8D" w:rsidP="005C16A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5.2. Информация о порядке организации сбора использованных энергосберегающих ламп и других РСО размещается на официальном сайте</w:t>
      </w:r>
      <w:r w:rsidR="00DD58C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C16AB" w:rsidRPr="002B0892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16" w:history="1">
        <w:r w:rsidR="005C16AB" w:rsidRPr="002B089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5C16AB" w:rsidRPr="002B089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5C16AB" w:rsidRPr="002B089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5C16AB" w:rsidRPr="002B089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r w:rsidR="00DD58C6">
          <w:rPr>
            <w:rStyle w:val="a3"/>
            <w:rFonts w:ascii="Times New Roman" w:hAnsi="Times New Roman" w:cs="Times New Roman"/>
            <w:sz w:val="24"/>
            <w:szCs w:val="24"/>
          </w:rPr>
          <w:t>Хрящевка</w:t>
        </w:r>
        <w:r w:rsidR="005C16AB" w:rsidRPr="002B0892">
          <w:rPr>
            <w:rStyle w:val="a3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="005C16AB" w:rsidRPr="002B089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</w:rPr>
        <w:t>, в средствах массовой информации.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5.3. Организации, осуществляющие управление многоквартирными жилыми домами на основании заключенного договора или заключившие с собственниками помещений многоквартирного дома договоры на оказание услуг по содержанию и ремонту общего имущества в таком доме, доводят информацию о правилах обращения с использованными энергосберегающими лампами и другими РСО до сведения собственников помещений многоквартирных жилых домов путем размещения информации на информационных стендах.</w:t>
      </w:r>
    </w:p>
    <w:p w:rsidR="00895E8D" w:rsidRDefault="00895E8D" w:rsidP="00895E8D">
      <w:pPr>
        <w:spacing w:after="0" w:line="240" w:lineRule="auto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BA7153" w:rsidRDefault="00BA7153"/>
    <w:sectPr w:rsidR="00BA7153" w:rsidSect="00C14E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95E8D"/>
    <w:rsid w:val="0034619B"/>
    <w:rsid w:val="004C66B7"/>
    <w:rsid w:val="005C16AB"/>
    <w:rsid w:val="00715D6A"/>
    <w:rsid w:val="00860686"/>
    <w:rsid w:val="00895E8D"/>
    <w:rsid w:val="00BA7153"/>
    <w:rsid w:val="00C14E2B"/>
    <w:rsid w:val="00DD58C6"/>
    <w:rsid w:val="00E166CC"/>
    <w:rsid w:val="00FD3E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E2B"/>
  </w:style>
  <w:style w:type="paragraph" w:styleId="1">
    <w:name w:val="heading 1"/>
    <w:basedOn w:val="a"/>
    <w:next w:val="a"/>
    <w:link w:val="10"/>
    <w:qFormat/>
    <w:rsid w:val="00895E8D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95E8D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895E8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95E8D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b/>
      <w:bCs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895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5E8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895E8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4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.scli.ru/ru/legal_texts/act_municipal_education/index.php?do4=document&amp;id4=5ddab0d6-d86e-4490-bf1c-1c6a31042483" TargetMode="External"/><Relationship Id="rId13" Type="http://schemas.openxmlformats.org/officeDocument/2006/relationships/hyperlink" Target="http://zakon.scli.ru/ru/legal_texts/act_municipal_education/index.php?do4=document&amp;id4=fd1dc9fb-7b00-4846-a5c8-1bd40833eaa7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zakon.scli.ru/ru/legal_texts/act_municipal_education/index.php?do4=document&amp;id4=f38ae4d2-0425-4cae-a352-4229778fed79" TargetMode="External"/><Relationship Id="rId12" Type="http://schemas.openxmlformats.org/officeDocument/2006/relationships/hyperlink" Target="http://zakon.scli.ru/ru/legal_texts/act_municipal_education/index.php?do4=document&amp;id4=39cd0134-68ce-4fbf-82ad-44f4203d5e50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1" Type="http://schemas.openxmlformats.org/officeDocument/2006/relationships/styles" Target="styles.xml"/><Relationship Id="rId6" Type="http://schemas.openxmlformats.org/officeDocument/2006/relationships/hyperlink" Target="http://zakon.scli.ru/ru/legal_texts/act_municipal_education/index.php?do4=document&amp;id4=96e20c02-1b12-465a-b64c-24aa92270007" TargetMode="External"/><Relationship Id="rId11" Type="http://schemas.openxmlformats.org/officeDocument/2006/relationships/hyperlink" Target="http://zakon.scli.ru/ru/legal_texts/act_municipal_education/index.php?do4=document&amp;id4=f38ae4d2-0425-4cae-a352-4229778fed79" TargetMode="External"/><Relationship Id="rId5" Type="http://schemas.openxmlformats.org/officeDocument/2006/relationships/hyperlink" Target="consultantplus://offline/ref=9FCF589F26B2DD7EC15DAF34808397114748D7C4EEDCEFFF164F36774683333BCEAECE2F284AF9F6q9VCH" TargetMode="External"/><Relationship Id="rId15" Type="http://schemas.openxmlformats.org/officeDocument/2006/relationships/hyperlink" Target="http://zakon.scli.ru/ru/legal_texts/act_municipal_education/index.php?do4=document&amp;id4=5ddab0d6-d86e-4490-bf1c-1c6a31042483" TargetMode="External"/><Relationship Id="rId10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zakon.scli.ru/ru/legal_texts/act_municipal_education/index.php?do4=document&amp;id4=66917fa9-6008-4cee-b05c-d39455b2c64a" TargetMode="External"/><Relationship Id="rId14" Type="http://schemas.openxmlformats.org/officeDocument/2006/relationships/hyperlink" Target="http://zakon.scli.ru/ru/legal_texts/act_municipal_education/index.php?do4=document&amp;id4=9b6487f4-856a-4f24-a593-a1c1ab4071c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2194</Words>
  <Characters>12512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2016-05-23T07:49:00Z</cp:lastPrinted>
  <dcterms:created xsi:type="dcterms:W3CDTF">2017-04-26T22:35:00Z</dcterms:created>
  <dcterms:modified xsi:type="dcterms:W3CDTF">2017-04-26T22:35:00Z</dcterms:modified>
</cp:coreProperties>
</file>