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4373" w:rsidRDefault="0023437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4373" w:rsidRDefault="00F76C1C">
      <w:pPr>
        <w:ind w:left="2552" w:firstLine="706"/>
        <w:rPr>
          <w:rFonts w:ascii="Times New Roman" w:eastAsia="Times New Roman" w:hAnsi="Times New Roman" w:cs="Times New Roman"/>
          <w:b/>
          <w:sz w:val="20"/>
          <w:szCs w:val="20"/>
          <w:lang w:eastAsia="zh-CN"/>
        </w:rPr>
      </w:pPr>
      <w:r>
        <w:rPr>
          <w:rFonts w:eastAsia="Times New Roman"/>
          <w:lang w:eastAsia="ru-RU"/>
        </w:rPr>
        <w:t xml:space="preserve">                 </w:t>
      </w:r>
      <w:r>
        <w:rPr>
          <w:noProof/>
          <w:lang w:eastAsia="ru-RU"/>
        </w:rPr>
        <w:drawing>
          <wp:inline distT="0" distB="0" distL="0" distR="0">
            <wp:extent cx="793750" cy="77343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90" t="-92" r="-90" b="-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750" cy="773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Times New Roman"/>
          <w:lang w:eastAsia="ru-RU"/>
        </w:rPr>
        <w:t xml:space="preserve">                  </w:t>
      </w:r>
    </w:p>
    <w:p w:rsidR="00234373" w:rsidRDefault="00F76C1C">
      <w:pPr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caps/>
          <w:sz w:val="24"/>
          <w:szCs w:val="24"/>
        </w:rPr>
        <w:t xml:space="preserve">АДМИНИСТРАЦИЯ </w:t>
      </w:r>
    </w:p>
    <w:p w:rsidR="00234373" w:rsidRDefault="00F76C1C">
      <w:pPr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caps/>
          <w:sz w:val="24"/>
          <w:szCs w:val="24"/>
        </w:rPr>
        <w:t xml:space="preserve">СЕЛЬСКОГО ПОСЕЛЕНИЯ </w:t>
      </w:r>
      <w:r w:rsidR="00674E7A">
        <w:rPr>
          <w:rFonts w:ascii="Times New Roman" w:hAnsi="Times New Roman"/>
          <w:b/>
          <w:bCs/>
          <w:caps/>
          <w:sz w:val="24"/>
          <w:szCs w:val="24"/>
        </w:rPr>
        <w:t>ХРЯЩЕВКА</w:t>
      </w:r>
    </w:p>
    <w:p w:rsidR="00234373" w:rsidRDefault="00F76C1C">
      <w:pPr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bCs/>
          <w:caps/>
          <w:sz w:val="24"/>
          <w:szCs w:val="24"/>
        </w:rPr>
        <w:t>СТАВРОПОЛЬСКИЙ</w:t>
      </w:r>
      <w:proofErr w:type="gramEnd"/>
    </w:p>
    <w:p w:rsidR="00234373" w:rsidRDefault="00F76C1C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caps/>
          <w:sz w:val="24"/>
          <w:szCs w:val="24"/>
        </w:rPr>
        <w:t xml:space="preserve">САМАРСКОЙ ОБЛАСТИ </w:t>
      </w:r>
    </w:p>
    <w:p w:rsidR="00234373" w:rsidRDefault="00234373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34373" w:rsidRDefault="00F76C1C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ПОСТАНОВЛЕНИЯ</w:t>
      </w:r>
    </w:p>
    <w:p w:rsidR="00234373" w:rsidRDefault="00F76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от 2022 года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</w:p>
    <w:p w:rsidR="00234373" w:rsidRDefault="002343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34373" w:rsidRPr="00674E7A" w:rsidRDefault="00674E7A" w:rsidP="00674E7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74E7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ПРОЕКТ</w:t>
      </w:r>
    </w:p>
    <w:p w:rsidR="00234373" w:rsidRDefault="002343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34373" w:rsidRDefault="00F76C1C" w:rsidP="00674E7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«Об утверждении плана мероприятий по противодействию нелегальной миграции</w:t>
      </w:r>
    </w:p>
    <w:p w:rsidR="00234373" w:rsidRDefault="00F76C1C" w:rsidP="00674E7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и  экстремизму на территории сельского  поселения </w:t>
      </w:r>
      <w:proofErr w:type="spellStart"/>
      <w:r w:rsidR="00674E7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Хрящевка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 на 202</w:t>
      </w:r>
      <w:r w:rsidR="00BA71F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– 202</w:t>
      </w:r>
      <w:r w:rsidR="00BA71F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годы»</w:t>
      </w:r>
    </w:p>
    <w:p w:rsidR="00234373" w:rsidRDefault="002343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34373" w:rsidRDefault="00F76C1C" w:rsidP="00674E7A">
      <w:pPr>
        <w:pStyle w:val="ab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В целях противодействия нелегальной миграции, во исполнение требований </w:t>
      </w:r>
      <w:proofErr w:type="gramStart"/>
      <w:r>
        <w:rPr>
          <w:rFonts w:ascii="Times New Roman" w:hAnsi="Times New Roman" w:cs="Times New Roman"/>
          <w:sz w:val="24"/>
          <w:szCs w:val="24"/>
          <w:lang w:eastAsia="ru-RU"/>
        </w:rPr>
        <w:t>Федерального закона от 06.03.2006 г. № 35-ФЗ «О противодействии терроризму», Федерального закона от 18.07.2006 г. №109-ФЗ «О миграционном учете иностранных граждан и лиц без гражданства в Российской Федерации», Федерального закона от 25.07.2002 г. №115-ФЗ «О правовом положении иностранных граждан в Российской Федерации», Федерального закона от 25.07.2002 г. №114-ФЗ «О противодействии экстремистской  деятельности», Федерального закона от 06.10.2003 г.</w:t>
      </w:r>
      <w:r>
        <w:rPr>
          <w:rFonts w:ascii="Times New Roman" w:hAnsi="Times New Roman" w:cs="Times New Roman"/>
          <w:sz w:val="24"/>
          <w:szCs w:val="24"/>
          <w:lang w:eastAsia="ru-RU"/>
        </w:rPr>
        <w:br/>
        <w:t>№ 131-ФЗ «Об общих принципах</w:t>
      </w:r>
      <w:proofErr w:type="gramEnd"/>
      <w:r>
        <w:rPr>
          <w:rFonts w:ascii="Times New Roman" w:hAnsi="Times New Roman" w:cs="Times New Roman"/>
          <w:sz w:val="24"/>
          <w:szCs w:val="24"/>
          <w:lang w:eastAsia="ru-RU"/>
        </w:rPr>
        <w:t xml:space="preserve"> организации местного самоуправления Российской Федерации», Жилищного кодекса Российской Федерации, руководствуясь Уставом  сельского поселения </w:t>
      </w:r>
      <w:proofErr w:type="spellStart"/>
      <w:r w:rsidR="00674E7A">
        <w:rPr>
          <w:rFonts w:ascii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  области, в целях противодействия незаконной миграции и экстремизму на территории сельского поселения </w:t>
      </w:r>
      <w:proofErr w:type="spellStart"/>
      <w:r w:rsidR="00674E7A">
        <w:rPr>
          <w:rFonts w:ascii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proofErr w:type="gramStart"/>
      <w:r>
        <w:rPr>
          <w:rFonts w:ascii="Times New Roman" w:hAnsi="Times New Roman" w:cs="Times New Roman"/>
          <w:sz w:val="24"/>
          <w:szCs w:val="24"/>
          <w:lang w:eastAsia="ru-RU"/>
        </w:rPr>
        <w:t xml:space="preserve"> ,</w:t>
      </w:r>
      <w:proofErr w:type="gramEnd"/>
    </w:p>
    <w:p w:rsidR="00674E7A" w:rsidRDefault="00674E7A">
      <w:pPr>
        <w:pStyle w:val="ab"/>
        <w:ind w:firstLine="709"/>
        <w:rPr>
          <w:rFonts w:ascii="Times New Roman" w:hAnsi="Times New Roman" w:cs="Times New Roman"/>
          <w:sz w:val="24"/>
          <w:szCs w:val="24"/>
          <w:lang w:eastAsia="ru-RU"/>
        </w:rPr>
      </w:pPr>
    </w:p>
    <w:p w:rsidR="00234373" w:rsidRDefault="00674E7A">
      <w:pPr>
        <w:pStyle w:val="ab"/>
        <w:ind w:firstLine="709"/>
        <w:rPr>
          <w:rFonts w:ascii="Times New Roman" w:hAnsi="Times New Roman"/>
          <w:sz w:val="24"/>
          <w:szCs w:val="24"/>
        </w:rPr>
      </w:pPr>
      <w:r w:rsidRPr="00674E7A">
        <w:rPr>
          <w:rFonts w:ascii="Times New Roman" w:hAnsi="Times New Roman" w:cs="Times New Roman"/>
          <w:b/>
          <w:sz w:val="24"/>
          <w:szCs w:val="24"/>
          <w:lang w:eastAsia="ru-RU"/>
        </w:rPr>
        <w:t>ПОСТАНОВЛЯЕТ</w:t>
      </w:r>
      <w:proofErr w:type="gramStart"/>
      <w:r w:rsidRPr="00674E7A">
        <w:rPr>
          <w:rFonts w:ascii="Times New Roman" w:hAnsi="Times New Roman" w:cs="Times New Roman"/>
          <w:b/>
          <w:sz w:val="24"/>
          <w:szCs w:val="24"/>
          <w:lang w:eastAsia="ru-RU"/>
        </w:rPr>
        <w:t>:</w:t>
      </w:r>
      <w:r w:rsidR="00F76C1C">
        <w:rPr>
          <w:rFonts w:ascii="Times New Roman" w:hAnsi="Times New Roman" w:cs="Times New Roman"/>
          <w:b/>
          <w:sz w:val="24"/>
          <w:szCs w:val="24"/>
          <w:lang w:eastAsia="ru-RU"/>
        </w:rPr>
        <w:t>:</w:t>
      </w:r>
      <w:proofErr w:type="gramEnd"/>
    </w:p>
    <w:p w:rsidR="00234373" w:rsidRDefault="00234373">
      <w:pPr>
        <w:pStyle w:val="ab"/>
        <w:ind w:firstLine="709"/>
        <w:rPr>
          <w:rFonts w:ascii="Times New Roman" w:hAnsi="Times New Roman"/>
          <w:sz w:val="24"/>
          <w:szCs w:val="24"/>
        </w:rPr>
      </w:pPr>
    </w:p>
    <w:p w:rsidR="00234373" w:rsidRDefault="00F76C1C" w:rsidP="00674E7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Утвердить план мероприятий по противодействию нелегальной миграции и экстремизму на территории  сельского поселения </w:t>
      </w:r>
      <w:proofErr w:type="spellStart"/>
      <w:r w:rsidR="00674E7A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  области на 202</w:t>
      </w:r>
      <w:r w:rsidR="00BA71F4">
        <w:rPr>
          <w:rFonts w:ascii="Times New Roman" w:eastAsia="Times New Roman" w:hAnsi="Times New Roman" w:cs="Times New Roman"/>
          <w:sz w:val="24"/>
          <w:szCs w:val="24"/>
          <w:lang w:eastAsia="ru-RU"/>
        </w:rPr>
        <w:t>3-2026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 (прилагается).</w:t>
      </w:r>
    </w:p>
    <w:p w:rsidR="00234373" w:rsidRDefault="00234373" w:rsidP="00674E7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34373" w:rsidRDefault="00F76C1C" w:rsidP="00674E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Настоящее постановление подлежит официальному опубликованию в газете «Вестник сельского поселения </w:t>
      </w:r>
      <w:proofErr w:type="spellStart"/>
      <w:r w:rsidR="00674E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Хрящевка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официальном сайте администрации сельского поселения </w:t>
      </w:r>
      <w:proofErr w:type="spellStart"/>
      <w:r w:rsidR="00674E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Хрящевка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сети интернет </w:t>
      </w:r>
      <w:hyperlink r:id="rId7" w:history="1">
        <w:r w:rsidR="00674E7A" w:rsidRPr="009A664B">
          <w:rPr>
            <w:rStyle w:val="ad"/>
          </w:rPr>
          <w:t>http://hryashevka.stavrsp.ru/</w:t>
        </w:r>
      </w:hyperlink>
      <w:r w:rsidR="00674E7A">
        <w:t xml:space="preserve"> </w:t>
      </w:r>
    </w:p>
    <w:p w:rsidR="00234373" w:rsidRDefault="00234373" w:rsidP="00674E7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34373" w:rsidRDefault="00F76C1C" w:rsidP="00674E7A">
      <w:pPr>
        <w:tabs>
          <w:tab w:val="left" w:pos="993"/>
          <w:tab w:val="left" w:pos="141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3. 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постановления оставляю за собой.</w:t>
      </w:r>
    </w:p>
    <w:p w:rsidR="00234373" w:rsidRDefault="00234373" w:rsidP="00674E7A">
      <w:pPr>
        <w:tabs>
          <w:tab w:val="left" w:pos="993"/>
          <w:tab w:val="left" w:pos="141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34373" w:rsidRDefault="00F76C1C" w:rsidP="00674E7A">
      <w:pPr>
        <w:tabs>
          <w:tab w:val="left" w:pos="993"/>
          <w:tab w:val="left" w:pos="141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>
        <w:rPr>
          <w:rFonts w:ascii="Times New Roman" w:hAnsi="Times New Roman" w:cs="Times New Roman"/>
          <w:sz w:val="24"/>
          <w:szCs w:val="24"/>
          <w:lang w:bidi="ru-RU"/>
        </w:rPr>
        <w:t>Настоящее постановление вступает в силу со дня его официального опубликования.</w:t>
      </w:r>
    </w:p>
    <w:p w:rsidR="00234373" w:rsidRDefault="00234373">
      <w:pPr>
        <w:tabs>
          <w:tab w:val="left" w:pos="993"/>
          <w:tab w:val="left" w:pos="141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34373" w:rsidRPr="00674E7A" w:rsidRDefault="00F76C1C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proofErr w:type="spellStart"/>
      <w:r w:rsidR="00674E7A">
        <w:rPr>
          <w:rFonts w:ascii="Times New Roman" w:hAnsi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74E7A">
        <w:rPr>
          <w:rFonts w:ascii="Times New Roman" w:hAnsi="Times New Roman"/>
          <w:sz w:val="24"/>
          <w:szCs w:val="24"/>
        </w:rPr>
        <w:tab/>
      </w:r>
      <w:r w:rsidR="00674E7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74E7A">
        <w:rPr>
          <w:rFonts w:ascii="Times New Roman" w:hAnsi="Times New Roman"/>
          <w:sz w:val="24"/>
          <w:szCs w:val="24"/>
        </w:rPr>
        <w:t>К.Э.</w:t>
      </w:r>
      <w:r>
        <w:rPr>
          <w:rFonts w:ascii="Times New Roman" w:hAnsi="Times New Roman"/>
          <w:sz w:val="24"/>
          <w:szCs w:val="24"/>
        </w:rPr>
        <w:t xml:space="preserve"> </w:t>
      </w:r>
      <w:r w:rsidR="00674E7A">
        <w:rPr>
          <w:rFonts w:ascii="Times New Roman" w:hAnsi="Times New Roman"/>
          <w:sz w:val="24"/>
          <w:szCs w:val="24"/>
        </w:rPr>
        <w:t>Василика</w:t>
      </w:r>
    </w:p>
    <w:p w:rsidR="00234373" w:rsidRDefault="00234373">
      <w:pPr>
        <w:spacing w:after="0" w:line="240" w:lineRule="auto"/>
        <w:ind w:left="552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34373" w:rsidRDefault="00F76C1C">
      <w:pPr>
        <w:spacing w:after="0" w:line="240" w:lineRule="auto"/>
        <w:ind w:left="552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Приложение</w:t>
      </w:r>
    </w:p>
    <w:p w:rsidR="00234373" w:rsidRDefault="00F76C1C">
      <w:pPr>
        <w:spacing w:after="0" w:line="240" w:lineRule="auto"/>
        <w:ind w:left="538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6CEC">
        <w:rPr>
          <w:rFonts w:ascii="Times New Roman" w:eastAsia="Times New Roman" w:hAnsi="Times New Roman" w:cs="Times New Roman"/>
          <w:sz w:val="24"/>
          <w:szCs w:val="24"/>
          <w:lang w:eastAsia="ru-RU"/>
        </w:rPr>
        <w:t>к постановлению</w:t>
      </w:r>
      <w:r w:rsidR="00326C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26C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 сельского поселения  </w:t>
      </w:r>
      <w:proofErr w:type="spellStart"/>
      <w:r w:rsidR="00674E7A" w:rsidRPr="00326CEC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326C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муниципального района </w:t>
      </w:r>
      <w:proofErr w:type="gramStart"/>
      <w:r w:rsidRPr="00326CE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326C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  области</w:t>
      </w:r>
    </w:p>
    <w:p w:rsidR="00BA71F4" w:rsidRPr="00326CEC" w:rsidRDefault="00BA71F4">
      <w:pPr>
        <w:spacing w:after="0" w:line="240" w:lineRule="auto"/>
        <w:ind w:left="538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 2023 г. №</w:t>
      </w:r>
    </w:p>
    <w:p w:rsidR="00234373" w:rsidRPr="00326CEC" w:rsidRDefault="00234373">
      <w:pPr>
        <w:spacing w:after="0" w:line="240" w:lineRule="auto"/>
        <w:ind w:left="552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34373" w:rsidRDefault="00234373">
      <w:pPr>
        <w:spacing w:after="0" w:line="240" w:lineRule="auto"/>
        <w:ind w:firstLine="70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4373" w:rsidRDefault="00F76C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План мероприятий</w:t>
      </w:r>
    </w:p>
    <w:p w:rsidR="00234373" w:rsidRDefault="00F76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по противодействию нелегальной миграции  и  экстремизму  на территории сельского поселения </w:t>
      </w:r>
      <w:proofErr w:type="spellStart"/>
      <w:r w:rsidR="00674E7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Хрящевка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Самарской  области на </w:t>
      </w:r>
      <w:r w:rsidR="00A9076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2023-2026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годы</w:t>
      </w:r>
    </w:p>
    <w:p w:rsidR="00234373" w:rsidRDefault="002343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234373" w:rsidRDefault="00F76C1C">
      <w:pPr>
        <w:numPr>
          <w:ilvl w:val="0"/>
          <w:numId w:val="1"/>
        </w:numPr>
        <w:tabs>
          <w:tab w:val="clear" w:pos="720"/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Характеристика проблемы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Нелегальная миграция и проявление экстремизма, по сути, стали устойчивым и масштабным явлением для России, оказывающим значительное влияние на социально-экономические и политические процессы, в ряде случаев имеющие также негативные последствия.  В стратегии национальной безопасности Российской Федерации  было отмечено, что неконтролируемая миграция способствует усилению националистических настроений, политического и религиозного насильственного экстремизма,  создает условия для возникновения конфликтов.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Исполнение запланированных мероприятий необходимо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для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исключения случаев проявления социальной, расовой, национальной и религиозной розни;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минимизации фактов проявления превосходства либо неполноценности человека по признаку его социально расовой, национальной, религиозной или языковой принадлежности или отношения к религии;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исключения случаев нарушения прав, свобод и интересов человека и гражданина в зависимости от его социально расовой, национальной, религиозной или языковой принадлежности или отношения к религии;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выявления и пресечения деятельности этнических преступных группировок, используемых в террористических целях.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2.  Цели и задачи мероприятий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Основными целями плана мероприятий являются: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обеспечение эффективного регулирования внешней миграции на территории сельского поселения, соответствия параметров стратегии социально-экономического и демографического развития сельского поселения;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противодействия незаконной миграции.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Условиями достижения целей плана мероприятий является решение следующих задач: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формирование полной, достоверной, оперативной и актуальной информации о перемещении иностранных граждан;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сокращение преступлений, совершенных иногородними и иностранными гражданами;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- обеспечение противодействия коррупции при оказании государственных услуг и исполнения государственных функций в сфере миграции.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Реализацию мероприятий предполагается осуществить в течени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3-х лет (</w:t>
      </w:r>
      <w:r w:rsidR="00A90761">
        <w:rPr>
          <w:rFonts w:ascii="Times New Roman" w:eastAsia="Times New Roman" w:hAnsi="Times New Roman" w:cs="Times New Roman"/>
          <w:sz w:val="28"/>
          <w:szCs w:val="28"/>
          <w:lang w:eastAsia="ru-RU"/>
        </w:rPr>
        <w:t>2023-2026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г.г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.) без разделения на этапы, поскольку меры по профилактике правонарушений и борьбе с преступностью необходимо осуществлять постоянно.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достижения поставленных целей плана мероприятий предусмотрено обеспечение условий для решения вопросов регулирования внешней миграции с учетом </w:t>
      </w:r>
      <w:hyperlink r:id="rId8" w:tgtFrame="Законы в России">
        <w:r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законодательства Российской Федерации</w:t>
        </w:r>
      </w:hyperlink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международных обязательств Российской федерации в сфере миграции.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3.  Ожидаемые результаты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Реализация плана позволит: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обеспечить </w:t>
      </w:r>
      <w:hyperlink r:id="rId9" w:tgtFrame="Органы местного самоуправления">
        <w:r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органы местного самоуправления</w:t>
        </w:r>
      </w:hyperlink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объективной информацией об объемах и структуре миграционных потоков с целью принятия адекватных мер по регулированию миграционных процессов;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снизить риск возникновения конфликтных ситуаций среди населения сельского поселения в результате миграции.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4.  Перечень мероприятий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Система плана мероприятий представляет собой комплекс согласованных мер, призванных обеспечить осуществление цели и задач. Мероприятия спланированы в соответствии с требованиями законодательных актов Российской Федерации в сфере миграции, Концепции регулирования миграционных процессов, одобренных Правительством Российской Федерации.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Основные мероприятия включают: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проведение мониторинга миграционной ситуации в сельском поселении с учетом оценки и анализа сложившейся обстановки;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осуществления комплекса мероприятий по выявлению и пресечению нарушений миграционного законодательства;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формирование общественного мнения, способствующего адаптации и интеграции законных мигрантов и пресечению нелегальной миграции.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5.  Сроки реализации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Срок реализации плана мероприятий – с 202</w:t>
      </w:r>
      <w:r w:rsidR="00A90761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202</w:t>
      </w:r>
      <w:r w:rsidR="00A90761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г.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6.  Описание последствий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Основной социально-экономический эффект от реализации плана мероприятий состоит в повышении эффективной работы Администрации сельского поселения </w:t>
      </w:r>
      <w:proofErr w:type="spellStart"/>
      <w:r w:rsidR="00674E7A">
        <w:rPr>
          <w:rFonts w:ascii="Times New Roman" w:eastAsia="Times New Roman" w:hAnsi="Times New Roman" w:cs="Times New Roman"/>
          <w:sz w:val="28"/>
          <w:szCs w:val="28"/>
          <w:lang w:eastAsia="ru-RU"/>
        </w:rPr>
        <w:t>Хрящевка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муниципального района Ставропольский Самарской  области (далее – Администрация сельского поселения) по сохранению стабильной, прогнозируемой и управляемой миграционной ситуации в сельском поселении, а также формированию у жителей терпимого отношения к мигрантам.</w:t>
      </w:r>
    </w:p>
    <w:p w:rsidR="00234373" w:rsidRDefault="00F76C1C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Сохранение стабильности миграционной ситуации позволит успешно решать социально-экономические задачи, станет благоприятным фактором для успешного развития экономики сельского поселения и решения острых социальных проблем.      </w:t>
      </w:r>
    </w:p>
    <w:p w:rsidR="00234373" w:rsidRDefault="0023437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4373" w:rsidRDefault="00F76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 xml:space="preserve">Мероприятия по противодействию нелегальной миграции и экстремизму на </w:t>
      </w:r>
      <w:r w:rsidR="00A9076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2023-2026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годы</w:t>
      </w:r>
    </w:p>
    <w:p w:rsidR="00234373" w:rsidRDefault="002343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tbl>
      <w:tblPr>
        <w:tblStyle w:val="ac"/>
        <w:tblW w:w="9570" w:type="dxa"/>
        <w:tblLayout w:type="fixed"/>
        <w:tblLook w:val="04A0" w:firstRow="1" w:lastRow="0" w:firstColumn="1" w:lastColumn="0" w:noHBand="0" w:noVBand="1"/>
      </w:tblPr>
      <w:tblGrid>
        <w:gridCol w:w="673"/>
        <w:gridCol w:w="3971"/>
        <w:gridCol w:w="1276"/>
        <w:gridCol w:w="2268"/>
        <w:gridCol w:w="1382"/>
      </w:tblGrid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№ </w:t>
            </w:r>
            <w:proofErr w:type="gramStart"/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п</w:t>
            </w:r>
            <w:proofErr w:type="gramEnd"/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мероприятия</w:t>
            </w:r>
          </w:p>
        </w:tc>
        <w:tc>
          <w:tcPr>
            <w:tcW w:w="1276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Срок исполнения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Исполнитель</w:t>
            </w:r>
          </w:p>
        </w:tc>
        <w:tc>
          <w:tcPr>
            <w:tcW w:w="1382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Отметка об исполнении</w:t>
            </w:r>
          </w:p>
        </w:tc>
      </w:tr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276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382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5</w:t>
            </w:r>
          </w:p>
        </w:tc>
      </w:tr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мониторинга и оценки миграционной ситуации на территории городского (сельского) поселения и подготовка предложений по ее стабилизации</w:t>
            </w:r>
          </w:p>
        </w:tc>
        <w:tc>
          <w:tcPr>
            <w:tcW w:w="1276" w:type="dxa"/>
          </w:tcPr>
          <w:p w:rsidR="00234373" w:rsidRDefault="00F76C1C" w:rsidP="00A9076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май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br/>
              <w:t>202</w:t>
            </w:r>
            <w:r w:rsidR="00A9076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3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382" w:type="dxa"/>
          </w:tcPr>
          <w:p w:rsidR="00234373" w:rsidRDefault="0023437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работы по разъяснению работодателям и иностранным гражданам порядка осуществления временной трудовой деятельности на территории городского (сельского) поселения</w:t>
            </w:r>
          </w:p>
        </w:tc>
        <w:tc>
          <w:tcPr>
            <w:tcW w:w="1276" w:type="dxa"/>
          </w:tcPr>
          <w:p w:rsidR="00234373" w:rsidRDefault="00F76C1C" w:rsidP="00A9076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июль 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202</w:t>
            </w:r>
            <w:r w:rsidR="00A90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г.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382" w:type="dxa"/>
          </w:tcPr>
          <w:p w:rsidR="00234373" w:rsidRDefault="0023437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мероприятий по выявлению и пресечению фактов использования предприятиями, организациями и индивидуальными предпринимателями труда незаконных мигрантов и иностранных граждан, осуществляющих трудовую деятельность без соответствующего разрешения</w:t>
            </w:r>
          </w:p>
        </w:tc>
        <w:tc>
          <w:tcPr>
            <w:tcW w:w="1276" w:type="dxa"/>
          </w:tcPr>
          <w:p w:rsidR="00234373" w:rsidRDefault="00A9076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2023-2026</w:t>
            </w:r>
            <w:r w:rsidR="00F76C1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="00F76C1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г.</w:t>
            </w:r>
            <w:proofErr w:type="gramStart"/>
            <w:r w:rsidR="00F76C1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г</w:t>
            </w:r>
            <w:proofErr w:type="spellEnd"/>
            <w:proofErr w:type="gramEnd"/>
            <w:r w:rsidR="00F76C1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382" w:type="dxa"/>
          </w:tcPr>
          <w:p w:rsidR="00234373" w:rsidRDefault="0023437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анализа миграционной правоприменительной практики на основе изучения (мониторинга) применения федеральных законов и других нормативно правовых актов, регулирующих отношения в сфере миграции</w:t>
            </w:r>
          </w:p>
        </w:tc>
        <w:tc>
          <w:tcPr>
            <w:tcW w:w="1276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ежегодно в декабре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382" w:type="dxa"/>
          </w:tcPr>
          <w:p w:rsidR="00234373" w:rsidRDefault="0023437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Создать актуальный банк данных по учету иностранных граждан, временно или постоянно проживающих на территории сельского поселения</w:t>
            </w:r>
          </w:p>
        </w:tc>
        <w:tc>
          <w:tcPr>
            <w:tcW w:w="1276" w:type="dxa"/>
          </w:tcPr>
          <w:p w:rsidR="00234373" w:rsidRDefault="00F76C1C" w:rsidP="00A9076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июль 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br/>
              <w:t>202</w:t>
            </w:r>
            <w:r w:rsidR="00A9076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3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г.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382" w:type="dxa"/>
          </w:tcPr>
          <w:p w:rsidR="00234373" w:rsidRDefault="0023437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276" w:type="dxa"/>
          </w:tcPr>
          <w:p w:rsidR="00234373" w:rsidRDefault="00F76C1C">
            <w:pPr>
              <w:widowControl w:val="0"/>
              <w:spacing w:after="0" w:line="240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382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5</w:t>
            </w:r>
          </w:p>
        </w:tc>
      </w:tr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Обеспечить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контроль за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эксплуатацией и содержанием жилищного фонда. Осуществление инвентаризации пустующих строений, реконструируемых жилых домов, принятие мер по исключению возможности проникновения и проживания в них иностранных граждан</w:t>
            </w:r>
          </w:p>
        </w:tc>
        <w:tc>
          <w:tcPr>
            <w:tcW w:w="1276" w:type="dxa"/>
          </w:tcPr>
          <w:p w:rsidR="00234373" w:rsidRDefault="00F76C1C">
            <w:pPr>
              <w:widowControl w:val="0"/>
              <w:spacing w:after="0" w:line="240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382" w:type="dxa"/>
          </w:tcPr>
          <w:p w:rsidR="00234373" w:rsidRDefault="0023437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Обеспечить в установленном порядке уведомление органов миграционной службы о прибытии иностранных граждан на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территорию сельского поселения</w:t>
            </w:r>
          </w:p>
        </w:tc>
        <w:tc>
          <w:tcPr>
            <w:tcW w:w="1276" w:type="dxa"/>
          </w:tcPr>
          <w:p w:rsidR="00234373" w:rsidRDefault="00A9076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lastRenderedPageBreak/>
              <w:t>2023-2026</w:t>
            </w:r>
            <w:r w:rsidR="00F76C1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="00F76C1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г.</w:t>
            </w:r>
            <w:proofErr w:type="gramStart"/>
            <w:r w:rsidR="00F76C1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г</w:t>
            </w:r>
            <w:proofErr w:type="spellEnd"/>
            <w:proofErr w:type="gramEnd"/>
            <w:r w:rsidR="00F76C1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382" w:type="dxa"/>
          </w:tcPr>
          <w:p w:rsidR="00234373" w:rsidRDefault="0023437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lastRenderedPageBreak/>
              <w:t>8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целях реализации положений миграционного законодательства, профилактики террористической, экстремистской и иной противоправной деятельности, осуществлять комплекс мероприятий по проверке нахождения на территории и в окружении объектов возможных террористических устремлений иностранных граждан и граждан из регионов с нестабильной социально – политической обстановкой</w:t>
            </w:r>
          </w:p>
        </w:tc>
        <w:tc>
          <w:tcPr>
            <w:tcW w:w="1276" w:type="dxa"/>
          </w:tcPr>
          <w:p w:rsidR="00234373" w:rsidRDefault="00A9076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2023-2026</w:t>
            </w:r>
            <w:r w:rsidR="00F76C1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="00F76C1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г.</w:t>
            </w:r>
            <w:proofErr w:type="gramStart"/>
            <w:r w:rsidR="00F76C1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г</w:t>
            </w:r>
            <w:proofErr w:type="spellEnd"/>
            <w:proofErr w:type="gramEnd"/>
            <w:r w:rsidR="00F76C1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совместно с сотрудниками ОМВД России по Ставропольскому району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(по согласованию)</w:t>
            </w:r>
          </w:p>
        </w:tc>
        <w:tc>
          <w:tcPr>
            <w:tcW w:w="1382" w:type="dxa"/>
          </w:tcPr>
          <w:p w:rsidR="00234373" w:rsidRDefault="0023437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Организация и проведение семинаров, «круглых столов» и других мероприятий по вопросам миграции в том числе: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- о проблемах регулирования миграционных процессов;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- о проблемах регулирования социально-трудовых отношений с иностранными работниками;</w:t>
            </w:r>
          </w:p>
          <w:p w:rsidR="00234373" w:rsidRDefault="00F76C1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по вопросам интеграции мигрантов, включая вопросы толерантности и культурной их адаптации и др.</w:t>
            </w:r>
          </w:p>
        </w:tc>
        <w:tc>
          <w:tcPr>
            <w:tcW w:w="1276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раза в год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поселения, руководители организаций и учреждений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(по согласованию)</w:t>
            </w:r>
          </w:p>
        </w:tc>
        <w:tc>
          <w:tcPr>
            <w:tcW w:w="1382" w:type="dxa"/>
          </w:tcPr>
          <w:p w:rsidR="00234373" w:rsidRDefault="0023437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Организация и проведение мероприятий, направленных на формирование духовно-нравственных ценностей, правовое, патриотическое воспитание</w:t>
            </w:r>
          </w:p>
        </w:tc>
        <w:tc>
          <w:tcPr>
            <w:tcW w:w="1276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ежегодно (июнь, декабрь)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382" w:type="dxa"/>
          </w:tcPr>
          <w:p w:rsidR="00234373" w:rsidRDefault="0023437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276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382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5</w:t>
            </w:r>
          </w:p>
        </w:tc>
      </w:tr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Совместно с ОМВД России по Ставропольскому району проводить комплекс оперативно – профилактических мероприятий, направленных на предупреждение и пресечение незаконной миграции, проникновению на территорию сельского поселения иностранных граждан и лиц без гражданства, подозрительных лиц снимающих в наем жилые помещения</w:t>
            </w:r>
          </w:p>
        </w:tc>
        <w:tc>
          <w:tcPr>
            <w:tcW w:w="1276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согласно плану ОМВД России по Ставропольскому району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совместно с сотрудниками ОМВД России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Ставропольскому району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(по согласованию)</w:t>
            </w:r>
          </w:p>
        </w:tc>
        <w:tc>
          <w:tcPr>
            <w:tcW w:w="1382" w:type="dxa"/>
          </w:tcPr>
          <w:p w:rsidR="00234373" w:rsidRDefault="0023437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  теме  профилактика  экстремизма  и  терроризма,  в  том  числе  разъяснение  положений  УК  РФ,  предусматривающих  ответственность  за  совершение  преступлений  экстремистской  и  террористической  направленности,  организация  проведения: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- воспитательных  бесед с  учащимися  образовательного учреждения;</w:t>
            </w:r>
          </w:p>
          <w:p w:rsidR="00234373" w:rsidRDefault="00F76C1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   рабочих  встреч с трудовыми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коллективами  предприятий,  организаций,  учреждений,  расположенных  на  территории  сельского  поседения.</w:t>
            </w:r>
          </w:p>
        </w:tc>
        <w:tc>
          <w:tcPr>
            <w:tcW w:w="1276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lastRenderedPageBreak/>
              <w:t>2 раза в год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поселения, Управление образования администрации района, Руководители организаций (по согласованию)</w:t>
            </w:r>
          </w:p>
        </w:tc>
        <w:tc>
          <w:tcPr>
            <w:tcW w:w="1382" w:type="dxa"/>
          </w:tcPr>
          <w:p w:rsidR="00234373" w:rsidRDefault="0023437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234373">
        <w:tc>
          <w:tcPr>
            <w:tcW w:w="673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lastRenderedPageBreak/>
              <w:t>13</w:t>
            </w:r>
          </w:p>
        </w:tc>
        <w:tc>
          <w:tcPr>
            <w:tcW w:w="3971" w:type="dxa"/>
          </w:tcPr>
          <w:p w:rsidR="00234373" w:rsidRDefault="00F76C1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Организация  работы  учреждений  культуры  по  утверждению  в  сознании  молодых  людей  идеи  личной  и  коллективной  обязанности  уважать  права  человека  и  разнообразие  в  нашем  обществе  (как  проявление  культурных,  этических,  религиозных,  политических  и  иных  различий  между  людьми),  формированию  нетерпимости    к  любым,  проявлениям  экстремизма.</w:t>
            </w:r>
          </w:p>
        </w:tc>
        <w:tc>
          <w:tcPr>
            <w:tcW w:w="1276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2268" w:type="dxa"/>
          </w:tcPr>
          <w:p w:rsidR="00234373" w:rsidRDefault="00F76C1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поселения, Управление культуры и молодежной политики администрации района</w:t>
            </w:r>
          </w:p>
        </w:tc>
        <w:tc>
          <w:tcPr>
            <w:tcW w:w="1382" w:type="dxa"/>
          </w:tcPr>
          <w:p w:rsidR="00234373" w:rsidRDefault="0023437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</w:tbl>
    <w:p w:rsidR="00234373" w:rsidRDefault="00234373">
      <w:pPr>
        <w:spacing w:beforeAutospacing="1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sectPr w:rsidR="00234373">
      <w:pgSz w:w="11906" w:h="16838"/>
      <w:pgMar w:top="426" w:right="851" w:bottom="851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3B1880"/>
    <w:multiLevelType w:val="multilevel"/>
    <w:tmpl w:val="54C8E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FD92071"/>
    <w:multiLevelType w:val="multilevel"/>
    <w:tmpl w:val="B1243BF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4373"/>
    <w:rsid w:val="00234373"/>
    <w:rsid w:val="00326CEC"/>
    <w:rsid w:val="006522FA"/>
    <w:rsid w:val="00674E7A"/>
    <w:rsid w:val="007C25A0"/>
    <w:rsid w:val="0086236F"/>
    <w:rsid w:val="00A90761"/>
    <w:rsid w:val="00BA71F4"/>
    <w:rsid w:val="00F76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62A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uiPriority w:val="99"/>
    <w:semiHidden/>
    <w:qFormat/>
    <w:rsid w:val="00AA598D"/>
    <w:rPr>
      <w:rFonts w:ascii="Tahoma" w:hAnsi="Tahoma" w:cs="Tahoma"/>
      <w:sz w:val="16"/>
      <w:szCs w:val="16"/>
    </w:rPr>
  </w:style>
  <w:style w:type="character" w:customStyle="1" w:styleId="-">
    <w:name w:val="Интернет-ссылка"/>
    <w:rPr>
      <w:color w:val="000080"/>
      <w:u w:val="single"/>
    </w:rPr>
  </w:style>
  <w:style w:type="character" w:customStyle="1" w:styleId="a4">
    <w:name w:val="Посещённая гиперссылка"/>
    <w:rPr>
      <w:color w:val="800000"/>
      <w:u w:val="single"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6">
    <w:name w:val="Body Text"/>
    <w:basedOn w:val="a"/>
    <w:pPr>
      <w:spacing w:after="140"/>
    </w:pPr>
  </w:style>
  <w:style w:type="paragraph" w:styleId="a7">
    <w:name w:val="List"/>
    <w:basedOn w:val="a6"/>
    <w:rPr>
      <w:rFonts w:cs="Ari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9">
    <w:name w:val="index heading"/>
    <w:basedOn w:val="a"/>
    <w:qFormat/>
    <w:pPr>
      <w:suppressLineNumbers/>
    </w:pPr>
    <w:rPr>
      <w:rFonts w:cs="Arial"/>
    </w:rPr>
  </w:style>
  <w:style w:type="paragraph" w:styleId="aa">
    <w:name w:val="Balloon Text"/>
    <w:basedOn w:val="a"/>
    <w:uiPriority w:val="99"/>
    <w:semiHidden/>
    <w:unhideWhenUsed/>
    <w:qFormat/>
    <w:rsid w:val="00AA598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b">
    <w:name w:val="No Spacing"/>
    <w:uiPriority w:val="1"/>
    <w:qFormat/>
    <w:rsid w:val="00B250A1"/>
  </w:style>
  <w:style w:type="table" w:styleId="ac">
    <w:name w:val="Table Grid"/>
    <w:basedOn w:val="a1"/>
    <w:uiPriority w:val="59"/>
    <w:rsid w:val="00674C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basedOn w:val="a0"/>
    <w:uiPriority w:val="99"/>
    <w:unhideWhenUsed/>
    <w:rsid w:val="00674E7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62A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uiPriority w:val="99"/>
    <w:semiHidden/>
    <w:qFormat/>
    <w:rsid w:val="00AA598D"/>
    <w:rPr>
      <w:rFonts w:ascii="Tahoma" w:hAnsi="Tahoma" w:cs="Tahoma"/>
      <w:sz w:val="16"/>
      <w:szCs w:val="16"/>
    </w:rPr>
  </w:style>
  <w:style w:type="character" w:customStyle="1" w:styleId="-">
    <w:name w:val="Интернет-ссылка"/>
    <w:rPr>
      <w:color w:val="000080"/>
      <w:u w:val="single"/>
    </w:rPr>
  </w:style>
  <w:style w:type="character" w:customStyle="1" w:styleId="a4">
    <w:name w:val="Посещённая гиперссылка"/>
    <w:rPr>
      <w:color w:val="800000"/>
      <w:u w:val="single"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6">
    <w:name w:val="Body Text"/>
    <w:basedOn w:val="a"/>
    <w:pPr>
      <w:spacing w:after="140"/>
    </w:pPr>
  </w:style>
  <w:style w:type="paragraph" w:styleId="a7">
    <w:name w:val="List"/>
    <w:basedOn w:val="a6"/>
    <w:rPr>
      <w:rFonts w:cs="Ari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9">
    <w:name w:val="index heading"/>
    <w:basedOn w:val="a"/>
    <w:qFormat/>
    <w:pPr>
      <w:suppressLineNumbers/>
    </w:pPr>
    <w:rPr>
      <w:rFonts w:cs="Arial"/>
    </w:rPr>
  </w:style>
  <w:style w:type="paragraph" w:styleId="aa">
    <w:name w:val="Balloon Text"/>
    <w:basedOn w:val="a"/>
    <w:uiPriority w:val="99"/>
    <w:semiHidden/>
    <w:unhideWhenUsed/>
    <w:qFormat/>
    <w:rsid w:val="00AA598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b">
    <w:name w:val="No Spacing"/>
    <w:uiPriority w:val="1"/>
    <w:qFormat/>
    <w:rsid w:val="00B250A1"/>
  </w:style>
  <w:style w:type="table" w:styleId="ac">
    <w:name w:val="Table Grid"/>
    <w:basedOn w:val="a1"/>
    <w:uiPriority w:val="59"/>
    <w:rsid w:val="00674C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basedOn w:val="a0"/>
    <w:uiPriority w:val="99"/>
    <w:unhideWhenUsed/>
    <w:rsid w:val="00674E7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andia.ru/text/category/zakoni_v_rossii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hryashevka.stavr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pandia.ru/text/category/organi_mestnogo_samoupravleniy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1700</Words>
  <Characters>9696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11374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3</cp:revision>
  <cp:lastPrinted>2022-05-11T09:50:00Z</cp:lastPrinted>
  <dcterms:created xsi:type="dcterms:W3CDTF">2023-09-05T07:24:00Z</dcterms:created>
  <dcterms:modified xsi:type="dcterms:W3CDTF">2023-09-05T07:25:00Z</dcterms:modified>
  <dc:language>ru-RU</dc:language>
</cp:coreProperties>
</file>